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3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E0E0E0"/>
        <w:tblLayout w:type="fixed"/>
        <w:tblCellMar>
          <w:left w:w="120" w:type="dxa"/>
          <w:right w:w="120" w:type="dxa"/>
        </w:tblCellMar>
        <w:tblLook w:val="0000" w:firstRow="0" w:lastRow="0" w:firstColumn="0" w:lastColumn="0" w:noHBand="0" w:noVBand="0"/>
      </w:tblPr>
      <w:tblGrid>
        <w:gridCol w:w="2610"/>
        <w:gridCol w:w="1080"/>
        <w:gridCol w:w="900"/>
        <w:gridCol w:w="1080"/>
        <w:gridCol w:w="2700"/>
        <w:gridCol w:w="2070"/>
      </w:tblGrid>
      <w:tr w:rsidR="00A824A8" w:rsidRPr="009A3F41" w14:paraId="63C5FCC4" w14:textId="77777777" w:rsidTr="006A5B39">
        <w:trPr>
          <w:trHeight w:val="594"/>
        </w:trPr>
        <w:tc>
          <w:tcPr>
            <w:tcW w:w="8370" w:type="dxa"/>
            <w:gridSpan w:val="5"/>
            <w:tcBorders>
              <w:top w:val="single" w:sz="18" w:space="0" w:color="000000"/>
              <w:bottom w:val="single" w:sz="6" w:space="0" w:color="000000"/>
            </w:tcBorders>
            <w:shd w:val="clear" w:color="auto" w:fill="E0E0E0"/>
            <w:vAlign w:val="center"/>
          </w:tcPr>
          <w:p w14:paraId="5B13C5E5" w14:textId="77777777" w:rsidR="00A824A8" w:rsidRPr="000521E1" w:rsidRDefault="00A824A8" w:rsidP="00AD26E9">
            <w:pPr>
              <w:widowControl w:val="0"/>
              <w:spacing w:after="58"/>
              <w:jc w:val="center"/>
              <w:rPr>
                <w:rFonts w:ascii="Arial" w:hAnsi="Arial" w:cs="Arial"/>
                <w:b/>
                <w:sz w:val="16"/>
                <w:szCs w:val="16"/>
              </w:rPr>
            </w:pPr>
            <w:bookmarkStart w:id="0" w:name="_GoBack"/>
            <w:bookmarkEnd w:id="0"/>
          </w:p>
          <w:p w14:paraId="209BB6DD" w14:textId="77777777" w:rsidR="00A824A8" w:rsidRPr="009A3F41" w:rsidRDefault="00417EA8" w:rsidP="005C323B">
            <w:pPr>
              <w:widowControl w:val="0"/>
              <w:spacing w:after="58"/>
              <w:jc w:val="center"/>
              <w:rPr>
                <w:rFonts w:ascii="Arial" w:hAnsi="Arial" w:cs="Arial"/>
                <w:b/>
                <w:sz w:val="36"/>
                <w:szCs w:val="36"/>
              </w:rPr>
            </w:pPr>
            <w:r w:rsidRPr="009A3F41">
              <w:rPr>
                <w:rFonts w:ascii="Arial" w:hAnsi="Arial" w:cs="Arial"/>
                <w:b/>
                <w:sz w:val="36"/>
                <w:szCs w:val="36"/>
              </w:rPr>
              <w:t>OAKLAND</w:t>
            </w:r>
            <w:r w:rsidR="007333B1" w:rsidRPr="009A3F41">
              <w:rPr>
                <w:rFonts w:ascii="Arial" w:hAnsi="Arial" w:cs="Arial"/>
                <w:b/>
                <w:sz w:val="36"/>
                <w:szCs w:val="36"/>
              </w:rPr>
              <w:t xml:space="preserve"> </w:t>
            </w:r>
            <w:r w:rsidR="006C3366" w:rsidRPr="009A3F41">
              <w:rPr>
                <w:rFonts w:ascii="Arial" w:hAnsi="Arial" w:cs="Arial"/>
                <w:b/>
                <w:sz w:val="36"/>
                <w:szCs w:val="36"/>
              </w:rPr>
              <w:t>POLICE DEPARTMENT</w:t>
            </w:r>
          </w:p>
          <w:p w14:paraId="10C2F981" w14:textId="77777777" w:rsidR="006C3366" w:rsidRPr="009A3F41" w:rsidRDefault="006C3366" w:rsidP="005C323B">
            <w:pPr>
              <w:widowControl w:val="0"/>
              <w:spacing w:after="58"/>
              <w:jc w:val="center"/>
              <w:rPr>
                <w:rFonts w:ascii="Arial" w:hAnsi="Arial" w:cs="Arial"/>
                <w:b/>
                <w:sz w:val="36"/>
                <w:szCs w:val="36"/>
              </w:rPr>
            </w:pPr>
            <w:r w:rsidRPr="009A3F41">
              <w:rPr>
                <w:rFonts w:ascii="Arial" w:hAnsi="Arial" w:cs="Arial"/>
                <w:b/>
                <w:sz w:val="36"/>
                <w:szCs w:val="36"/>
              </w:rPr>
              <w:t>POLICY &amp; PROCEDURES</w:t>
            </w:r>
          </w:p>
          <w:p w14:paraId="22EA8CB4" w14:textId="77777777" w:rsidR="00A824A8" w:rsidRPr="009A3F41" w:rsidRDefault="00A824A8" w:rsidP="00AD26E9">
            <w:pPr>
              <w:widowControl w:val="0"/>
              <w:spacing w:after="58"/>
              <w:jc w:val="center"/>
              <w:rPr>
                <w:rFonts w:ascii="Arial" w:hAnsi="Arial" w:cs="Arial"/>
                <w:b/>
                <w:sz w:val="16"/>
                <w:szCs w:val="16"/>
              </w:rPr>
            </w:pPr>
          </w:p>
        </w:tc>
        <w:tc>
          <w:tcPr>
            <w:tcW w:w="2070" w:type="dxa"/>
            <w:vMerge w:val="restart"/>
            <w:tcBorders>
              <w:top w:val="single" w:sz="18" w:space="0" w:color="000000"/>
              <w:bottom w:val="single" w:sz="6" w:space="0" w:color="000000"/>
            </w:tcBorders>
            <w:shd w:val="clear" w:color="auto" w:fill="E0E0E0"/>
            <w:vAlign w:val="center"/>
          </w:tcPr>
          <w:p w14:paraId="1B2489C5" w14:textId="77777777" w:rsidR="00A824A8" w:rsidRPr="009A3F41" w:rsidRDefault="00686D42" w:rsidP="007333B1">
            <w:pPr>
              <w:widowControl w:val="0"/>
              <w:tabs>
                <w:tab w:val="left" w:pos="240"/>
              </w:tabs>
              <w:spacing w:after="58"/>
              <w:ind w:left="-570" w:firstLine="450"/>
              <w:jc w:val="center"/>
              <w:rPr>
                <w:rFonts w:ascii="Arial" w:hAnsi="Arial" w:cs="Arial"/>
                <w:b/>
                <w:sz w:val="28"/>
                <w:szCs w:val="28"/>
              </w:rPr>
            </w:pPr>
            <w:r w:rsidRPr="009A3F41">
              <w:rPr>
                <w:rFonts w:ascii="Arial" w:hAnsi="Arial" w:cs="Arial"/>
                <w:b/>
                <w:noProof/>
                <w:sz w:val="28"/>
                <w:szCs w:val="28"/>
              </w:rPr>
              <w:drawing>
                <wp:inline distT="0" distB="0" distL="0" distR="0" wp14:anchorId="59BE1C4F" wp14:editId="6D50E8F9">
                  <wp:extent cx="1295400" cy="1511300"/>
                  <wp:effectExtent l="0" t="0" r="0" b="12700"/>
                  <wp:docPr id="1" name="Picture 1" descr="oakland 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oakland p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511300"/>
                          </a:xfrm>
                          <a:prstGeom prst="rect">
                            <a:avLst/>
                          </a:prstGeom>
                          <a:solidFill>
                            <a:schemeClr val="bg1">
                              <a:lumMod val="65000"/>
                              <a:alpha val="12000"/>
                            </a:schemeClr>
                          </a:solidFill>
                          <a:ln>
                            <a:noFill/>
                          </a:ln>
                        </pic:spPr>
                      </pic:pic>
                    </a:graphicData>
                  </a:graphic>
                </wp:inline>
              </w:drawing>
            </w:r>
          </w:p>
        </w:tc>
      </w:tr>
      <w:tr w:rsidR="00A824A8" w:rsidRPr="009A3F41" w14:paraId="5BE804B1" w14:textId="77777777" w:rsidTr="006A5B39">
        <w:trPr>
          <w:trHeight w:val="570"/>
        </w:trPr>
        <w:tc>
          <w:tcPr>
            <w:tcW w:w="2610" w:type="dxa"/>
            <w:tcBorders>
              <w:top w:val="single" w:sz="6" w:space="0" w:color="000000"/>
              <w:bottom w:val="single" w:sz="6" w:space="0" w:color="000000"/>
            </w:tcBorders>
            <w:shd w:val="clear" w:color="auto" w:fill="E0E0E0"/>
          </w:tcPr>
          <w:p w14:paraId="3D7EDFDE" w14:textId="5ABA1E76" w:rsidR="00A824A8" w:rsidRPr="009A3F41" w:rsidRDefault="00A824A8" w:rsidP="00AD26E9">
            <w:pPr>
              <w:widowControl w:val="0"/>
              <w:spacing w:after="58"/>
              <w:rPr>
                <w:rFonts w:ascii="Arial" w:hAnsi="Arial" w:cs="Arial"/>
                <w:b/>
                <w:sz w:val="22"/>
                <w:szCs w:val="22"/>
              </w:rPr>
            </w:pPr>
            <w:r w:rsidRPr="009A3F41">
              <w:rPr>
                <w:rFonts w:ascii="Arial" w:hAnsi="Arial" w:cs="Arial"/>
                <w:b/>
                <w:sz w:val="22"/>
                <w:szCs w:val="22"/>
              </w:rPr>
              <w:t xml:space="preserve">VOLUME: </w:t>
            </w:r>
            <w:r w:rsidR="009B0607" w:rsidRPr="009A3F41">
              <w:rPr>
                <w:rFonts w:ascii="Arial" w:hAnsi="Arial" w:cs="Arial"/>
                <w:b/>
                <w:sz w:val="22"/>
                <w:szCs w:val="22"/>
              </w:rPr>
              <w:t>3</w:t>
            </w:r>
          </w:p>
        </w:tc>
        <w:tc>
          <w:tcPr>
            <w:tcW w:w="3060" w:type="dxa"/>
            <w:gridSpan w:val="3"/>
            <w:tcBorders>
              <w:top w:val="single" w:sz="6" w:space="0" w:color="000000"/>
              <w:bottom w:val="single" w:sz="6" w:space="0" w:color="000000"/>
            </w:tcBorders>
            <w:shd w:val="clear" w:color="auto" w:fill="E0E0E0"/>
          </w:tcPr>
          <w:p w14:paraId="475F1A5F" w14:textId="13D8E34B" w:rsidR="00A824A8" w:rsidRPr="009A3F41" w:rsidRDefault="00A824A8" w:rsidP="00AD26E9">
            <w:pPr>
              <w:widowControl w:val="0"/>
              <w:spacing w:after="58"/>
              <w:rPr>
                <w:rFonts w:ascii="Arial" w:hAnsi="Arial" w:cs="Arial"/>
                <w:b/>
                <w:sz w:val="22"/>
                <w:szCs w:val="22"/>
              </w:rPr>
            </w:pPr>
            <w:r w:rsidRPr="009A3F41">
              <w:rPr>
                <w:rFonts w:ascii="Arial" w:hAnsi="Arial" w:cs="Arial"/>
                <w:b/>
                <w:sz w:val="22"/>
                <w:szCs w:val="22"/>
              </w:rPr>
              <w:t xml:space="preserve">CHAPTER: </w:t>
            </w:r>
            <w:r w:rsidR="00A3199F" w:rsidRPr="009A3F41">
              <w:rPr>
                <w:rFonts w:ascii="Arial" w:hAnsi="Arial" w:cs="Arial"/>
                <w:b/>
                <w:sz w:val="22"/>
                <w:szCs w:val="22"/>
              </w:rPr>
              <w:t>13</w:t>
            </w:r>
          </w:p>
        </w:tc>
        <w:tc>
          <w:tcPr>
            <w:tcW w:w="2700" w:type="dxa"/>
            <w:tcBorders>
              <w:top w:val="single" w:sz="6" w:space="0" w:color="000000"/>
              <w:bottom w:val="single" w:sz="6" w:space="0" w:color="000000"/>
            </w:tcBorders>
            <w:shd w:val="clear" w:color="auto" w:fill="E0E0E0"/>
          </w:tcPr>
          <w:p w14:paraId="2683765F" w14:textId="6CF49221" w:rsidR="00A824A8" w:rsidRPr="009A3F41" w:rsidRDefault="00A824A8" w:rsidP="00AD26E9">
            <w:pPr>
              <w:widowControl w:val="0"/>
              <w:spacing w:after="58"/>
              <w:rPr>
                <w:rFonts w:ascii="Arial" w:hAnsi="Arial" w:cs="Arial"/>
                <w:b/>
                <w:sz w:val="22"/>
                <w:szCs w:val="22"/>
              </w:rPr>
            </w:pPr>
            <w:r w:rsidRPr="009A3F41">
              <w:rPr>
                <w:rFonts w:ascii="Arial" w:hAnsi="Arial" w:cs="Arial"/>
                <w:b/>
                <w:sz w:val="22"/>
                <w:szCs w:val="22"/>
              </w:rPr>
              <w:t xml:space="preserve"># OF PAGES: </w:t>
            </w:r>
            <w:r w:rsidR="00A3199F" w:rsidRPr="009A3F41">
              <w:rPr>
                <w:rFonts w:ascii="Arial" w:hAnsi="Arial" w:cs="Arial"/>
                <w:b/>
                <w:sz w:val="22"/>
                <w:szCs w:val="22"/>
              </w:rPr>
              <w:t>14</w:t>
            </w:r>
          </w:p>
          <w:p w14:paraId="1C60D568" w14:textId="77777777" w:rsidR="00A824A8" w:rsidRPr="009A3F41" w:rsidRDefault="00A824A8" w:rsidP="00AD26E9">
            <w:pPr>
              <w:widowControl w:val="0"/>
              <w:spacing w:after="58"/>
              <w:rPr>
                <w:rFonts w:ascii="Arial" w:hAnsi="Arial" w:cs="Arial"/>
                <w:b/>
                <w:sz w:val="22"/>
                <w:szCs w:val="22"/>
              </w:rPr>
            </w:pPr>
          </w:p>
        </w:tc>
        <w:tc>
          <w:tcPr>
            <w:tcW w:w="2070" w:type="dxa"/>
            <w:vMerge/>
            <w:tcBorders>
              <w:top w:val="single" w:sz="6" w:space="0" w:color="000000"/>
              <w:bottom w:val="single" w:sz="6" w:space="0" w:color="000000"/>
            </w:tcBorders>
            <w:shd w:val="clear" w:color="auto" w:fill="E0E0E0"/>
            <w:vAlign w:val="center"/>
          </w:tcPr>
          <w:p w14:paraId="49E7C7C7" w14:textId="77777777" w:rsidR="00A824A8" w:rsidRPr="009A3F41" w:rsidRDefault="00A824A8" w:rsidP="00AD26E9">
            <w:pPr>
              <w:widowControl w:val="0"/>
              <w:spacing w:after="58"/>
              <w:jc w:val="center"/>
              <w:rPr>
                <w:rFonts w:ascii="Arial" w:hAnsi="Arial" w:cs="Arial"/>
                <w:b/>
                <w:sz w:val="28"/>
                <w:szCs w:val="28"/>
              </w:rPr>
            </w:pPr>
          </w:p>
        </w:tc>
      </w:tr>
      <w:tr w:rsidR="00A824A8" w:rsidRPr="009A3F41" w14:paraId="748ED97A" w14:textId="77777777" w:rsidTr="006A5B39">
        <w:trPr>
          <w:trHeight w:val="570"/>
        </w:trPr>
        <w:tc>
          <w:tcPr>
            <w:tcW w:w="8370" w:type="dxa"/>
            <w:gridSpan w:val="5"/>
            <w:tcBorders>
              <w:top w:val="single" w:sz="6" w:space="0" w:color="000000"/>
              <w:bottom w:val="single" w:sz="6" w:space="0" w:color="000000"/>
            </w:tcBorders>
            <w:shd w:val="clear" w:color="auto" w:fill="E0E0E0"/>
            <w:vAlign w:val="center"/>
          </w:tcPr>
          <w:p w14:paraId="6F08ED9D" w14:textId="77777777" w:rsidR="00A824A8" w:rsidRPr="009A3F41" w:rsidRDefault="00A824A8" w:rsidP="00AD26E9">
            <w:pPr>
              <w:widowControl w:val="0"/>
              <w:spacing w:after="58"/>
              <w:rPr>
                <w:rFonts w:ascii="Arial" w:hAnsi="Arial" w:cs="Arial"/>
                <w:b/>
                <w:sz w:val="16"/>
                <w:szCs w:val="16"/>
              </w:rPr>
            </w:pPr>
          </w:p>
          <w:p w14:paraId="33EA9E35" w14:textId="741DB3A7" w:rsidR="009B0607" w:rsidRPr="009A3F41" w:rsidRDefault="009B0607" w:rsidP="009B0607">
            <w:pPr>
              <w:widowControl w:val="0"/>
              <w:spacing w:after="58"/>
              <w:rPr>
                <w:rFonts w:ascii="Arial" w:hAnsi="Arial" w:cs="Arial"/>
                <w:b/>
                <w:sz w:val="28"/>
                <w:szCs w:val="28"/>
              </w:rPr>
            </w:pPr>
            <w:r w:rsidRPr="009A3F41">
              <w:rPr>
                <w:rFonts w:ascii="Arial" w:hAnsi="Arial" w:cs="Arial"/>
                <w:b/>
                <w:sz w:val="28"/>
                <w:szCs w:val="28"/>
              </w:rPr>
              <w:t xml:space="preserve">SUBJECT: </w:t>
            </w:r>
            <w:r w:rsidR="00A3199F" w:rsidRPr="009A3F41">
              <w:rPr>
                <w:rFonts w:ascii="Arial" w:hAnsi="Arial" w:cs="Arial"/>
                <w:b/>
                <w:color w:val="000000"/>
                <w:sz w:val="28"/>
                <w:szCs w:val="28"/>
              </w:rPr>
              <w:t>BIAS INCIDENT INVESTIGATIONS</w:t>
            </w:r>
          </w:p>
          <w:p w14:paraId="78C2541D" w14:textId="77777777" w:rsidR="00A824A8" w:rsidRPr="009A3F41" w:rsidRDefault="00A824A8" w:rsidP="00AD26E9">
            <w:pPr>
              <w:widowControl w:val="0"/>
              <w:spacing w:after="58"/>
              <w:rPr>
                <w:rFonts w:ascii="Arial" w:hAnsi="Arial" w:cs="Arial"/>
                <w:b/>
                <w:sz w:val="16"/>
                <w:szCs w:val="16"/>
              </w:rPr>
            </w:pPr>
          </w:p>
        </w:tc>
        <w:tc>
          <w:tcPr>
            <w:tcW w:w="2070" w:type="dxa"/>
            <w:vMerge/>
            <w:tcBorders>
              <w:top w:val="single" w:sz="6" w:space="0" w:color="000000"/>
              <w:bottom w:val="single" w:sz="6" w:space="0" w:color="000000"/>
            </w:tcBorders>
            <w:shd w:val="clear" w:color="auto" w:fill="E0E0E0"/>
            <w:vAlign w:val="center"/>
          </w:tcPr>
          <w:p w14:paraId="5221C4FC" w14:textId="77777777" w:rsidR="00A824A8" w:rsidRPr="009A3F41" w:rsidRDefault="00A824A8" w:rsidP="00AD26E9">
            <w:pPr>
              <w:widowControl w:val="0"/>
              <w:spacing w:after="58"/>
              <w:jc w:val="center"/>
              <w:rPr>
                <w:rFonts w:ascii="Arial" w:hAnsi="Arial" w:cs="Arial"/>
                <w:b/>
                <w:sz w:val="28"/>
                <w:szCs w:val="28"/>
              </w:rPr>
            </w:pPr>
          </w:p>
        </w:tc>
      </w:tr>
      <w:tr w:rsidR="006D7861" w:rsidRPr="009A3F41" w14:paraId="0D73C54F" w14:textId="77777777" w:rsidTr="006A5B39">
        <w:trPr>
          <w:cantSplit/>
          <w:trHeight w:val="633"/>
        </w:trPr>
        <w:tc>
          <w:tcPr>
            <w:tcW w:w="4590" w:type="dxa"/>
            <w:gridSpan w:val="3"/>
            <w:tcBorders>
              <w:top w:val="single" w:sz="6" w:space="0" w:color="000000"/>
              <w:bottom w:val="single" w:sz="6" w:space="0" w:color="000000"/>
              <w:right w:val="single" w:sz="4" w:space="0" w:color="auto"/>
            </w:tcBorders>
            <w:shd w:val="clear" w:color="auto" w:fill="E0E0E0"/>
          </w:tcPr>
          <w:p w14:paraId="273A06AC" w14:textId="523FC62A" w:rsidR="006A704D" w:rsidRPr="009A3F41" w:rsidRDefault="006D7861" w:rsidP="006A704D">
            <w:pPr>
              <w:widowControl w:val="0"/>
              <w:spacing w:after="58"/>
              <w:rPr>
                <w:rFonts w:ascii="Arial" w:hAnsi="Arial" w:cs="Arial"/>
                <w:b/>
                <w:sz w:val="22"/>
                <w:szCs w:val="22"/>
              </w:rPr>
            </w:pPr>
            <w:r w:rsidRPr="009A3F41">
              <w:rPr>
                <w:rFonts w:ascii="Arial" w:hAnsi="Arial" w:cs="Arial"/>
                <w:b/>
                <w:sz w:val="22"/>
                <w:szCs w:val="22"/>
              </w:rPr>
              <w:t xml:space="preserve">BY THE ORDER OF: </w:t>
            </w:r>
          </w:p>
          <w:p w14:paraId="781EB6F1" w14:textId="2F1C1137" w:rsidR="006D7861" w:rsidRPr="009A3F41" w:rsidRDefault="006A704D" w:rsidP="006D7861">
            <w:pPr>
              <w:widowControl w:val="0"/>
              <w:spacing w:after="58"/>
              <w:rPr>
                <w:rFonts w:ascii="Arial" w:hAnsi="Arial" w:cs="Arial"/>
                <w:b/>
                <w:sz w:val="22"/>
                <w:szCs w:val="22"/>
              </w:rPr>
            </w:pPr>
            <w:r w:rsidRPr="009A3F41">
              <w:rPr>
                <w:rFonts w:ascii="Arial" w:hAnsi="Arial" w:cs="Arial"/>
                <w:b/>
                <w:sz w:val="22"/>
                <w:szCs w:val="22"/>
              </w:rPr>
              <w:t>Captain Keith Sanzari, OIC</w:t>
            </w:r>
            <w:r w:rsidRPr="009A3F41">
              <w:rPr>
                <w:rStyle w:val="body1"/>
                <w:rFonts w:ascii="Arial" w:hAnsi="Arial" w:cs="Arial"/>
                <w:b/>
                <w:color w:val="000000"/>
                <w:sz w:val="22"/>
                <w:szCs w:val="22"/>
              </w:rPr>
              <w:t xml:space="preserve">     </w:t>
            </w:r>
          </w:p>
        </w:tc>
        <w:tc>
          <w:tcPr>
            <w:tcW w:w="5850" w:type="dxa"/>
            <w:gridSpan w:val="3"/>
            <w:tcBorders>
              <w:top w:val="single" w:sz="6" w:space="0" w:color="000000"/>
              <w:left w:val="single" w:sz="4" w:space="0" w:color="auto"/>
              <w:bottom w:val="single" w:sz="6" w:space="0" w:color="000000"/>
            </w:tcBorders>
            <w:shd w:val="clear" w:color="auto" w:fill="E0E0E0"/>
          </w:tcPr>
          <w:p w14:paraId="4D5D402C" w14:textId="7ADDB71E" w:rsidR="006D7861" w:rsidRPr="009A3F41" w:rsidRDefault="006D7861" w:rsidP="00AD26E9">
            <w:pPr>
              <w:widowControl w:val="0"/>
              <w:spacing w:after="58"/>
              <w:jc w:val="both"/>
              <w:rPr>
                <w:rFonts w:ascii="Arial" w:hAnsi="Arial" w:cs="Arial"/>
                <w:b/>
                <w:sz w:val="22"/>
                <w:szCs w:val="22"/>
              </w:rPr>
            </w:pPr>
            <w:r w:rsidRPr="009A3F41">
              <w:rPr>
                <w:rFonts w:ascii="Arial" w:hAnsi="Arial" w:cs="Arial"/>
                <w:b/>
                <w:sz w:val="22"/>
                <w:szCs w:val="22"/>
              </w:rPr>
              <w:t>ACCREDITATION STANDARDS:</w:t>
            </w:r>
            <w:r w:rsidR="009B0607" w:rsidRPr="009A3F41">
              <w:rPr>
                <w:rFonts w:ascii="Arial" w:hAnsi="Arial" w:cs="Arial"/>
                <w:b/>
                <w:sz w:val="22"/>
                <w:szCs w:val="22"/>
              </w:rPr>
              <w:t xml:space="preserve"> </w:t>
            </w:r>
            <w:r w:rsidR="00A3199F" w:rsidRPr="009A3F41">
              <w:rPr>
                <w:rFonts w:ascii="Arial" w:hAnsi="Arial" w:cs="Arial"/>
                <w:b/>
                <w:sz w:val="22"/>
                <w:szCs w:val="22"/>
              </w:rPr>
              <w:t>N/A</w:t>
            </w:r>
          </w:p>
        </w:tc>
      </w:tr>
      <w:tr w:rsidR="000007CB" w:rsidRPr="009A3F41" w14:paraId="4F8F1CE6" w14:textId="77777777" w:rsidTr="006A5B39">
        <w:trPr>
          <w:cantSplit/>
        </w:trPr>
        <w:tc>
          <w:tcPr>
            <w:tcW w:w="3690" w:type="dxa"/>
            <w:gridSpan w:val="2"/>
            <w:tcBorders>
              <w:top w:val="single" w:sz="6" w:space="0" w:color="000000"/>
              <w:bottom w:val="single" w:sz="18" w:space="0" w:color="000000"/>
              <w:right w:val="single" w:sz="4" w:space="0" w:color="auto"/>
            </w:tcBorders>
            <w:shd w:val="clear" w:color="auto" w:fill="E0E0E0"/>
          </w:tcPr>
          <w:p w14:paraId="06EE514E" w14:textId="77777777" w:rsidR="000007CB" w:rsidRPr="009A3F41" w:rsidRDefault="000007CB" w:rsidP="000007CB">
            <w:pPr>
              <w:widowControl w:val="0"/>
              <w:spacing w:after="58"/>
              <w:rPr>
                <w:rFonts w:ascii="Arial" w:hAnsi="Arial" w:cs="Arial"/>
                <w:b/>
                <w:sz w:val="22"/>
                <w:szCs w:val="22"/>
              </w:rPr>
            </w:pPr>
            <w:r w:rsidRPr="009A3F41">
              <w:rPr>
                <w:rFonts w:ascii="Arial" w:hAnsi="Arial" w:cs="Arial"/>
                <w:b/>
                <w:sz w:val="22"/>
                <w:szCs w:val="22"/>
              </w:rPr>
              <w:t>Effective Date:</w:t>
            </w:r>
          </w:p>
          <w:p w14:paraId="2D651BB3" w14:textId="674B3950" w:rsidR="0093380D" w:rsidRPr="009A3F41" w:rsidRDefault="00E14B83" w:rsidP="000007CB">
            <w:pPr>
              <w:widowControl w:val="0"/>
              <w:spacing w:after="58"/>
              <w:rPr>
                <w:rFonts w:ascii="Arial" w:hAnsi="Arial" w:cs="Arial"/>
                <w:b/>
                <w:sz w:val="22"/>
                <w:szCs w:val="22"/>
              </w:rPr>
            </w:pPr>
            <w:r>
              <w:rPr>
                <w:rFonts w:ascii="Arial" w:hAnsi="Arial" w:cs="Arial"/>
                <w:b/>
                <w:sz w:val="22"/>
                <w:szCs w:val="22"/>
              </w:rPr>
              <w:t>May 7</w:t>
            </w:r>
            <w:r w:rsidR="009A3F41" w:rsidRPr="009A3F41">
              <w:rPr>
                <w:rFonts w:ascii="Arial" w:hAnsi="Arial" w:cs="Arial"/>
                <w:b/>
                <w:sz w:val="22"/>
                <w:szCs w:val="22"/>
              </w:rPr>
              <w:t>, 2019</w:t>
            </w:r>
          </w:p>
        </w:tc>
        <w:tc>
          <w:tcPr>
            <w:tcW w:w="6750" w:type="dxa"/>
            <w:gridSpan w:val="4"/>
            <w:tcBorders>
              <w:top w:val="single" w:sz="6" w:space="0" w:color="000000"/>
              <w:left w:val="single" w:sz="4" w:space="0" w:color="auto"/>
              <w:bottom w:val="single" w:sz="18" w:space="0" w:color="000000"/>
            </w:tcBorders>
            <w:shd w:val="clear" w:color="auto" w:fill="E0E0E0"/>
            <w:vAlign w:val="center"/>
          </w:tcPr>
          <w:p w14:paraId="1AE47E1E" w14:textId="77777777" w:rsidR="000007CB" w:rsidRPr="009A3F41" w:rsidRDefault="00AC00C6" w:rsidP="000007CB">
            <w:pPr>
              <w:widowControl w:val="0"/>
              <w:spacing w:after="58"/>
              <w:jc w:val="both"/>
              <w:rPr>
                <w:rFonts w:ascii="Arial" w:hAnsi="Arial" w:cs="Arial"/>
                <w:sz w:val="22"/>
                <w:szCs w:val="22"/>
              </w:rPr>
            </w:pPr>
            <w:r w:rsidRPr="009A3F41">
              <w:rPr>
                <w:rFonts w:ascii="Arial" w:hAnsi="Arial" w:cs="Arial"/>
                <w:b/>
                <w:sz w:val="22"/>
                <w:szCs w:val="22"/>
              </w:rPr>
              <w:t>Date of Last Revision</w:t>
            </w:r>
            <w:r w:rsidR="000007CB" w:rsidRPr="009A3F41">
              <w:rPr>
                <w:rFonts w:ascii="Arial" w:hAnsi="Arial" w:cs="Arial"/>
                <w:b/>
                <w:sz w:val="22"/>
                <w:szCs w:val="22"/>
              </w:rPr>
              <w:t>:</w:t>
            </w:r>
          </w:p>
          <w:p w14:paraId="4AC70171" w14:textId="3E13C71B" w:rsidR="000007CB" w:rsidRPr="009A3F41" w:rsidRDefault="000007CB" w:rsidP="000007CB">
            <w:pPr>
              <w:widowControl w:val="0"/>
              <w:spacing w:after="58"/>
              <w:jc w:val="both"/>
              <w:rPr>
                <w:rFonts w:ascii="Arial" w:hAnsi="Arial" w:cs="Arial"/>
                <w:b/>
                <w:sz w:val="22"/>
                <w:szCs w:val="22"/>
              </w:rPr>
            </w:pPr>
          </w:p>
        </w:tc>
      </w:tr>
    </w:tbl>
    <w:p w14:paraId="40547D05" w14:textId="77777777" w:rsidR="00A824A8" w:rsidRPr="009A3F41" w:rsidRDefault="00A824A8" w:rsidP="005879C8">
      <w:pPr>
        <w:tabs>
          <w:tab w:val="left" w:pos="-1440"/>
        </w:tabs>
        <w:ind w:left="1440" w:hanging="1440"/>
        <w:jc w:val="both"/>
        <w:rPr>
          <w:rFonts w:ascii="Arial" w:hAnsi="Arial" w:cs="Arial"/>
          <w:b/>
          <w:sz w:val="22"/>
          <w:szCs w:val="22"/>
        </w:rPr>
      </w:pPr>
    </w:p>
    <w:p w14:paraId="18FBBC29" w14:textId="5FC2891B" w:rsidR="00A3199F" w:rsidRPr="009A3F41" w:rsidRDefault="00A3199F" w:rsidP="00A3199F">
      <w:pPr>
        <w:tabs>
          <w:tab w:val="left" w:pos="1440"/>
        </w:tabs>
        <w:autoSpaceDE w:val="0"/>
        <w:autoSpaceDN w:val="0"/>
        <w:adjustRightInd w:val="0"/>
        <w:ind w:left="1440" w:right="-36" w:hanging="1440"/>
        <w:jc w:val="both"/>
        <w:rPr>
          <w:rFonts w:ascii="Arial" w:hAnsi="Arial" w:cs="Arial"/>
          <w:sz w:val="22"/>
          <w:szCs w:val="22"/>
        </w:rPr>
      </w:pPr>
      <w:r w:rsidRPr="009A3F41">
        <w:rPr>
          <w:rFonts w:ascii="Arial" w:hAnsi="Arial" w:cs="Arial"/>
          <w:b/>
          <w:sz w:val="22"/>
          <w:szCs w:val="22"/>
        </w:rPr>
        <w:t>PURPOSE</w:t>
      </w:r>
      <w:r w:rsidRPr="009A3F41">
        <w:rPr>
          <w:rFonts w:ascii="Arial" w:hAnsi="Arial" w:cs="Arial"/>
          <w:b/>
          <w:sz w:val="22"/>
          <w:szCs w:val="22"/>
        </w:rPr>
        <w:tab/>
      </w:r>
      <w:r w:rsidRPr="009A3F41">
        <w:rPr>
          <w:rFonts w:ascii="Arial" w:hAnsi="Arial" w:cs="Arial"/>
          <w:sz w:val="22"/>
          <w:szCs w:val="22"/>
        </w:rPr>
        <w:t>The purpose of this policy is to maintain compliance with the New Jersey Attorney General’s Guidelines regarding the investigation of bias incidents.</w:t>
      </w:r>
    </w:p>
    <w:p w14:paraId="0C6E3F7F" w14:textId="77777777" w:rsidR="00A3199F" w:rsidRPr="009A3F41" w:rsidRDefault="00A3199F" w:rsidP="00A3199F">
      <w:pPr>
        <w:tabs>
          <w:tab w:val="left" w:pos="1440"/>
        </w:tabs>
        <w:autoSpaceDE w:val="0"/>
        <w:autoSpaceDN w:val="0"/>
        <w:adjustRightInd w:val="0"/>
        <w:ind w:left="1440" w:right="-36" w:hanging="1440"/>
        <w:jc w:val="both"/>
        <w:rPr>
          <w:rFonts w:ascii="Arial" w:hAnsi="Arial" w:cs="Arial"/>
          <w:b/>
          <w:sz w:val="22"/>
          <w:szCs w:val="22"/>
        </w:rPr>
      </w:pPr>
    </w:p>
    <w:p w14:paraId="7C86B35D" w14:textId="392B0F11" w:rsidR="00A3199F" w:rsidRPr="009A3F41" w:rsidRDefault="00A3199F" w:rsidP="00A3199F">
      <w:pPr>
        <w:pStyle w:val="Default"/>
        <w:ind w:left="1440" w:hanging="1440"/>
        <w:jc w:val="both"/>
        <w:rPr>
          <w:sz w:val="22"/>
          <w:szCs w:val="22"/>
        </w:rPr>
      </w:pPr>
      <w:r w:rsidRPr="009A3F41">
        <w:rPr>
          <w:b/>
          <w:sz w:val="22"/>
          <w:szCs w:val="22"/>
        </w:rPr>
        <w:t>POLICY</w:t>
      </w:r>
      <w:r w:rsidRPr="009A3F41">
        <w:rPr>
          <w:b/>
          <w:sz w:val="22"/>
          <w:szCs w:val="22"/>
        </w:rPr>
        <w:tab/>
      </w:r>
      <w:r w:rsidRPr="009A3F41">
        <w:rPr>
          <w:sz w:val="22"/>
          <w:szCs w:val="22"/>
        </w:rPr>
        <w:t>It is the policy of Oakland Police Department to safeguard the state and federal rights of all individuals irrespective of their race, color, religion, gender, disability, sexual orientation, gender identity or expression, national origin, or ethnicity.  Any acts or other crimes designed to infringe upon these rights are viewed very seriously by this agency and will be given high priority.</w:t>
      </w:r>
    </w:p>
    <w:p w14:paraId="569BFAE2" w14:textId="77777777" w:rsidR="00A3199F" w:rsidRPr="009A3F41" w:rsidRDefault="00A3199F" w:rsidP="00A3199F">
      <w:pPr>
        <w:tabs>
          <w:tab w:val="left" w:pos="1440"/>
        </w:tabs>
        <w:autoSpaceDE w:val="0"/>
        <w:autoSpaceDN w:val="0"/>
        <w:adjustRightInd w:val="0"/>
        <w:ind w:left="1440" w:right="-36" w:hanging="1440"/>
        <w:jc w:val="both"/>
        <w:rPr>
          <w:rFonts w:ascii="Arial" w:hAnsi="Arial" w:cs="Arial"/>
          <w:sz w:val="22"/>
          <w:szCs w:val="22"/>
        </w:rPr>
      </w:pPr>
    </w:p>
    <w:p w14:paraId="38F492EF" w14:textId="6E7BA67B" w:rsidR="00A3199F" w:rsidRPr="009A3F41" w:rsidRDefault="00A3199F" w:rsidP="00A3199F">
      <w:pPr>
        <w:tabs>
          <w:tab w:val="left" w:pos="1440"/>
        </w:tabs>
        <w:autoSpaceDE w:val="0"/>
        <w:autoSpaceDN w:val="0"/>
        <w:adjustRightInd w:val="0"/>
        <w:ind w:left="1440" w:right="-36" w:hanging="1440"/>
        <w:jc w:val="both"/>
        <w:rPr>
          <w:rFonts w:ascii="Arial" w:hAnsi="Arial" w:cs="Arial"/>
          <w:sz w:val="22"/>
          <w:szCs w:val="22"/>
        </w:rPr>
      </w:pPr>
      <w:r w:rsidRPr="009A3F41">
        <w:rPr>
          <w:rFonts w:ascii="Arial" w:hAnsi="Arial" w:cs="Arial"/>
          <w:b/>
          <w:sz w:val="22"/>
          <w:szCs w:val="22"/>
        </w:rPr>
        <w:tab/>
      </w:r>
      <w:r w:rsidRPr="009A3F41">
        <w:rPr>
          <w:rFonts w:ascii="Arial" w:hAnsi="Arial" w:cs="Arial"/>
          <w:sz w:val="22"/>
          <w:szCs w:val="22"/>
        </w:rPr>
        <w:t>Bias incident investigations will be conducted in a timely fashion using all appropriate resources to rapidly determine the facts and circumstances surrounding each incident.  Careful attention will be given to identifying the motive and cause of the bias incident and to identifying the suspects.  Referrals to the Bergen County Prosecutors’ Offices of Victim-Witness Advocacy or to the Division on Civil Rights shall be made as appropriate.</w:t>
      </w:r>
    </w:p>
    <w:p w14:paraId="19B5A4B5" w14:textId="77777777" w:rsidR="00A3199F" w:rsidRPr="009A3F41" w:rsidRDefault="00A3199F" w:rsidP="00A3199F">
      <w:pPr>
        <w:tabs>
          <w:tab w:val="left" w:pos="1440"/>
        </w:tabs>
        <w:autoSpaceDE w:val="0"/>
        <w:autoSpaceDN w:val="0"/>
        <w:adjustRightInd w:val="0"/>
        <w:ind w:left="1440" w:right="-36" w:hanging="1440"/>
        <w:jc w:val="both"/>
        <w:rPr>
          <w:rFonts w:ascii="Arial" w:hAnsi="Arial" w:cs="Arial"/>
          <w:sz w:val="22"/>
          <w:szCs w:val="22"/>
        </w:rPr>
      </w:pPr>
      <w:r w:rsidRPr="009A3F41">
        <w:rPr>
          <w:rFonts w:ascii="Arial" w:hAnsi="Arial" w:cs="Arial"/>
          <w:sz w:val="22"/>
          <w:szCs w:val="22"/>
        </w:rPr>
        <w:tab/>
      </w:r>
    </w:p>
    <w:p w14:paraId="687C6AF9" w14:textId="1851CD1E" w:rsidR="00A3199F" w:rsidRPr="009A3F41" w:rsidRDefault="00A3199F" w:rsidP="00A3199F">
      <w:pPr>
        <w:tabs>
          <w:tab w:val="left" w:pos="1440"/>
        </w:tabs>
        <w:autoSpaceDE w:val="0"/>
        <w:autoSpaceDN w:val="0"/>
        <w:adjustRightInd w:val="0"/>
        <w:ind w:left="1440" w:right="-36" w:hanging="1440"/>
        <w:jc w:val="both"/>
        <w:rPr>
          <w:rFonts w:ascii="Arial" w:hAnsi="Arial" w:cs="Arial"/>
          <w:sz w:val="22"/>
          <w:szCs w:val="22"/>
        </w:rPr>
      </w:pPr>
      <w:r w:rsidRPr="009A3F41">
        <w:rPr>
          <w:rFonts w:ascii="Arial" w:hAnsi="Arial" w:cs="Arial"/>
          <w:sz w:val="22"/>
          <w:szCs w:val="22"/>
        </w:rPr>
        <w:tab/>
        <w:t>Each member of Oakland Police Department has the responsibility and the obligation to investigate suspected or confirmed bias incidents.  Each member must be sensitive to the feelings, needs and fears that may be present in the victim(s) and the community at large, as a result of a suspected or confirmed bias incident.</w:t>
      </w:r>
    </w:p>
    <w:p w14:paraId="0820CDA5" w14:textId="77777777" w:rsidR="00A3199F" w:rsidRPr="009A3F41" w:rsidRDefault="00A3199F" w:rsidP="00A3199F">
      <w:pPr>
        <w:tabs>
          <w:tab w:val="left" w:pos="1440"/>
        </w:tabs>
        <w:autoSpaceDE w:val="0"/>
        <w:autoSpaceDN w:val="0"/>
        <w:adjustRightInd w:val="0"/>
        <w:ind w:left="1440" w:right="-36" w:hanging="1440"/>
        <w:jc w:val="both"/>
        <w:rPr>
          <w:rFonts w:ascii="Arial" w:hAnsi="Arial" w:cs="Arial"/>
          <w:sz w:val="22"/>
          <w:szCs w:val="22"/>
        </w:rPr>
      </w:pPr>
    </w:p>
    <w:p w14:paraId="6D7DD7BB" w14:textId="77777777" w:rsidR="00A3199F" w:rsidRPr="009A3F41" w:rsidRDefault="00A3199F" w:rsidP="00A3199F">
      <w:pPr>
        <w:tabs>
          <w:tab w:val="left" w:pos="1440"/>
        </w:tabs>
        <w:autoSpaceDE w:val="0"/>
        <w:autoSpaceDN w:val="0"/>
        <w:adjustRightInd w:val="0"/>
        <w:ind w:left="1440" w:right="-36" w:hanging="1440"/>
        <w:jc w:val="both"/>
        <w:rPr>
          <w:rFonts w:ascii="Arial" w:hAnsi="Arial" w:cs="Arial"/>
          <w:sz w:val="22"/>
          <w:szCs w:val="22"/>
        </w:rPr>
      </w:pPr>
      <w:r w:rsidRPr="009A3F41">
        <w:rPr>
          <w:rFonts w:ascii="Arial" w:hAnsi="Arial" w:cs="Arial"/>
          <w:sz w:val="22"/>
          <w:szCs w:val="22"/>
        </w:rPr>
        <w:tab/>
        <w:t xml:space="preserve">The </w:t>
      </w:r>
      <w:r w:rsidRPr="009A3F41">
        <w:rPr>
          <w:rFonts w:ascii="Arial" w:hAnsi="Arial" w:cs="Arial"/>
          <w:i/>
          <w:sz w:val="22"/>
          <w:szCs w:val="22"/>
        </w:rPr>
        <w:t>Attorney General’s Bias Incident Investigation Standards</w:t>
      </w:r>
      <w:r w:rsidRPr="009A3F41">
        <w:rPr>
          <w:rFonts w:ascii="Arial" w:hAnsi="Arial" w:cs="Arial"/>
          <w:sz w:val="22"/>
          <w:szCs w:val="22"/>
        </w:rPr>
        <w:t xml:space="preserve"> is a lengthy, comprehensive document that contains detailed explanations pertaining to such topics as the role of the police executive, the history of law enforcement concerns in bias incidents, and the various functions of other agencies.  This policy is not intended to replace the </w:t>
      </w:r>
      <w:r w:rsidRPr="009A3F41">
        <w:rPr>
          <w:rFonts w:ascii="Arial" w:hAnsi="Arial" w:cs="Arial"/>
          <w:sz w:val="22"/>
          <w:szCs w:val="22"/>
        </w:rPr>
        <w:lastRenderedPageBreak/>
        <w:t xml:space="preserve">Attorney General’s Guidelines as a reference source in dealing with the investigation of bias incidents.  Instead, this policy deals mostly with the proper investigation of bias incidents by members of this agency.   </w:t>
      </w:r>
    </w:p>
    <w:p w14:paraId="0FCA01E5" w14:textId="77777777" w:rsidR="00A3199F" w:rsidRPr="009A3F41" w:rsidRDefault="00A3199F" w:rsidP="00A3199F">
      <w:pPr>
        <w:tabs>
          <w:tab w:val="left" w:pos="1440"/>
        </w:tabs>
        <w:autoSpaceDE w:val="0"/>
        <w:autoSpaceDN w:val="0"/>
        <w:adjustRightInd w:val="0"/>
        <w:ind w:left="1440" w:right="-36" w:hanging="1440"/>
        <w:jc w:val="both"/>
        <w:rPr>
          <w:rFonts w:ascii="Arial" w:hAnsi="Arial" w:cs="Arial"/>
          <w:sz w:val="22"/>
          <w:szCs w:val="22"/>
        </w:rPr>
      </w:pPr>
    </w:p>
    <w:p w14:paraId="53B76377" w14:textId="77777777" w:rsidR="00A3199F" w:rsidRPr="009A3F41" w:rsidRDefault="00A3199F" w:rsidP="00A3199F">
      <w:pPr>
        <w:tabs>
          <w:tab w:val="left" w:pos="1440"/>
        </w:tabs>
        <w:autoSpaceDE w:val="0"/>
        <w:autoSpaceDN w:val="0"/>
        <w:adjustRightInd w:val="0"/>
        <w:ind w:left="1440" w:right="-36" w:hanging="1440"/>
        <w:jc w:val="both"/>
        <w:rPr>
          <w:rFonts w:ascii="Arial" w:hAnsi="Arial" w:cs="Arial"/>
          <w:b/>
          <w:sz w:val="22"/>
          <w:szCs w:val="22"/>
        </w:rPr>
      </w:pPr>
    </w:p>
    <w:p w14:paraId="3D6FABB1" w14:textId="77777777" w:rsidR="00A3199F" w:rsidRPr="009A3F41" w:rsidRDefault="00A3199F" w:rsidP="00A3199F">
      <w:pPr>
        <w:tabs>
          <w:tab w:val="left" w:pos="1440"/>
        </w:tabs>
        <w:autoSpaceDE w:val="0"/>
        <w:autoSpaceDN w:val="0"/>
        <w:adjustRightInd w:val="0"/>
        <w:ind w:right="-36"/>
        <w:jc w:val="both"/>
        <w:rPr>
          <w:rFonts w:ascii="Arial" w:hAnsi="Arial" w:cs="Arial"/>
          <w:b/>
          <w:sz w:val="22"/>
          <w:szCs w:val="22"/>
        </w:rPr>
      </w:pPr>
      <w:r w:rsidRPr="009A3F41">
        <w:rPr>
          <w:rFonts w:ascii="Arial" w:hAnsi="Arial" w:cs="Arial"/>
          <w:b/>
          <w:sz w:val="22"/>
          <w:szCs w:val="22"/>
        </w:rPr>
        <w:br w:type="page"/>
      </w:r>
      <w:r w:rsidRPr="009A3F41">
        <w:rPr>
          <w:rFonts w:ascii="Arial" w:hAnsi="Arial" w:cs="Arial"/>
          <w:b/>
          <w:sz w:val="22"/>
          <w:szCs w:val="22"/>
        </w:rPr>
        <w:lastRenderedPageBreak/>
        <w:t>PROCEDURES</w:t>
      </w:r>
    </w:p>
    <w:p w14:paraId="001A6884" w14:textId="77777777" w:rsidR="00A3199F" w:rsidRPr="009A3F41" w:rsidRDefault="00A3199F" w:rsidP="00A3199F">
      <w:pPr>
        <w:tabs>
          <w:tab w:val="left" w:pos="1440"/>
        </w:tabs>
        <w:autoSpaceDE w:val="0"/>
        <w:autoSpaceDN w:val="0"/>
        <w:adjustRightInd w:val="0"/>
        <w:ind w:left="1440" w:right="-36" w:hanging="1440"/>
        <w:jc w:val="both"/>
        <w:rPr>
          <w:rFonts w:ascii="Arial" w:hAnsi="Arial" w:cs="Arial"/>
          <w:b/>
          <w:sz w:val="22"/>
          <w:szCs w:val="22"/>
        </w:rPr>
      </w:pPr>
    </w:p>
    <w:p w14:paraId="102840CF" w14:textId="77777777" w:rsidR="00A3199F" w:rsidRPr="009A3F41" w:rsidRDefault="00A3199F" w:rsidP="00792937">
      <w:pPr>
        <w:numPr>
          <w:ilvl w:val="0"/>
          <w:numId w:val="6"/>
        </w:numPr>
        <w:tabs>
          <w:tab w:val="left" w:pos="1440"/>
        </w:tabs>
        <w:autoSpaceDE w:val="0"/>
        <w:autoSpaceDN w:val="0"/>
        <w:adjustRightInd w:val="0"/>
        <w:ind w:left="1440" w:right="-36" w:hanging="720"/>
        <w:jc w:val="both"/>
        <w:rPr>
          <w:rFonts w:ascii="Arial" w:hAnsi="Arial" w:cs="Arial"/>
          <w:b/>
          <w:sz w:val="22"/>
          <w:szCs w:val="22"/>
        </w:rPr>
      </w:pPr>
      <w:r w:rsidRPr="009A3F41">
        <w:rPr>
          <w:rFonts w:ascii="Arial" w:hAnsi="Arial" w:cs="Arial"/>
          <w:b/>
          <w:sz w:val="22"/>
          <w:szCs w:val="22"/>
        </w:rPr>
        <w:t>ROLE OF THE CHIEF OF POLICE</w:t>
      </w:r>
    </w:p>
    <w:p w14:paraId="734B0928" w14:textId="77777777" w:rsidR="00A3199F" w:rsidRPr="009A3F41" w:rsidRDefault="00A3199F" w:rsidP="00A3199F">
      <w:pPr>
        <w:tabs>
          <w:tab w:val="left" w:pos="1440"/>
        </w:tabs>
        <w:autoSpaceDE w:val="0"/>
        <w:autoSpaceDN w:val="0"/>
        <w:adjustRightInd w:val="0"/>
        <w:ind w:right="-36"/>
        <w:jc w:val="both"/>
        <w:rPr>
          <w:rFonts w:ascii="Arial" w:hAnsi="Arial" w:cs="Arial"/>
          <w:b/>
          <w:sz w:val="22"/>
          <w:szCs w:val="22"/>
        </w:rPr>
      </w:pPr>
    </w:p>
    <w:p w14:paraId="20AB4870" w14:textId="77777777" w:rsidR="00A3199F" w:rsidRPr="009A3F41" w:rsidRDefault="00A3199F" w:rsidP="00792937">
      <w:pPr>
        <w:pStyle w:val="ListParagraph"/>
        <w:numPr>
          <w:ilvl w:val="0"/>
          <w:numId w:val="20"/>
        </w:numPr>
        <w:autoSpaceDE w:val="0"/>
        <w:autoSpaceDN w:val="0"/>
        <w:adjustRightInd w:val="0"/>
        <w:ind w:left="2160" w:right="-36" w:hanging="720"/>
        <w:jc w:val="both"/>
        <w:rPr>
          <w:rFonts w:ascii="Arial" w:hAnsi="Arial" w:cs="Arial"/>
          <w:sz w:val="22"/>
          <w:szCs w:val="22"/>
        </w:rPr>
      </w:pPr>
      <w:r w:rsidRPr="009A3F41">
        <w:rPr>
          <w:rFonts w:ascii="Arial" w:hAnsi="Arial" w:cs="Arial"/>
          <w:sz w:val="22"/>
          <w:szCs w:val="22"/>
        </w:rPr>
        <w:t>The Chief of Police shall:</w:t>
      </w:r>
    </w:p>
    <w:p w14:paraId="6606B4F2" w14:textId="77777777" w:rsidR="00A3199F" w:rsidRPr="009A3F41" w:rsidRDefault="00A3199F" w:rsidP="00A3199F">
      <w:pPr>
        <w:tabs>
          <w:tab w:val="left" w:pos="1440"/>
        </w:tabs>
        <w:autoSpaceDE w:val="0"/>
        <w:autoSpaceDN w:val="0"/>
        <w:adjustRightInd w:val="0"/>
        <w:ind w:right="-36"/>
        <w:jc w:val="both"/>
        <w:rPr>
          <w:rFonts w:ascii="Arial" w:hAnsi="Arial" w:cs="Arial"/>
          <w:b/>
          <w:sz w:val="22"/>
          <w:szCs w:val="22"/>
        </w:rPr>
      </w:pPr>
    </w:p>
    <w:p w14:paraId="2A5893F6" w14:textId="77777777"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Publicly announce the agency’s bias incident investigation policy. Explain that the public should immediately contact the police when a bias incident occurs. This can be accomplished by posting this policy on the agency’s website.</w:t>
      </w:r>
    </w:p>
    <w:p w14:paraId="23311B5C" w14:textId="77777777" w:rsidR="00A3199F" w:rsidRPr="009A3F41" w:rsidRDefault="00A3199F" w:rsidP="00A3199F">
      <w:pPr>
        <w:autoSpaceDE w:val="0"/>
        <w:autoSpaceDN w:val="0"/>
        <w:adjustRightInd w:val="0"/>
        <w:jc w:val="both"/>
        <w:rPr>
          <w:rFonts w:ascii="Arial" w:hAnsi="Arial" w:cs="Arial"/>
          <w:color w:val="000000"/>
          <w:sz w:val="22"/>
          <w:szCs w:val="22"/>
        </w:rPr>
      </w:pPr>
    </w:p>
    <w:p w14:paraId="2DF36DD7" w14:textId="77777777"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 xml:space="preserve">Ensure that all officers receive the required and appropriate training in bias incident response and investigation. </w:t>
      </w:r>
    </w:p>
    <w:p w14:paraId="6EC9ADA4" w14:textId="77777777" w:rsidR="00A3199F" w:rsidRPr="009A3F41" w:rsidRDefault="00A3199F" w:rsidP="00A3199F">
      <w:pPr>
        <w:pStyle w:val="ListParagraph"/>
        <w:rPr>
          <w:rFonts w:ascii="Arial" w:hAnsi="Arial" w:cs="Arial"/>
          <w:color w:val="000000"/>
          <w:sz w:val="22"/>
          <w:szCs w:val="22"/>
        </w:rPr>
      </w:pPr>
    </w:p>
    <w:p w14:paraId="4A1752EE" w14:textId="77777777"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 xml:space="preserve">Ensure that an appropriate initial response is provided to all suspected or confirmed bias incident victims and that a complete follow-up investigation is carried out, as appropriate. </w:t>
      </w:r>
    </w:p>
    <w:p w14:paraId="7BD55318" w14:textId="77777777" w:rsidR="00A3199F" w:rsidRPr="009A3F41" w:rsidRDefault="00A3199F" w:rsidP="00A3199F">
      <w:pPr>
        <w:pStyle w:val="ListParagraph"/>
        <w:rPr>
          <w:rFonts w:ascii="Arial" w:hAnsi="Arial" w:cs="Arial"/>
          <w:color w:val="000000"/>
          <w:sz w:val="22"/>
          <w:szCs w:val="22"/>
        </w:rPr>
      </w:pPr>
    </w:p>
    <w:p w14:paraId="41E1A95E" w14:textId="77777777"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 xml:space="preserve">Ensure that security is increased in the affected area, as appropriate. </w:t>
      </w:r>
    </w:p>
    <w:p w14:paraId="092B597D" w14:textId="77777777" w:rsidR="00A3199F" w:rsidRPr="009A3F41" w:rsidRDefault="00A3199F" w:rsidP="00A3199F">
      <w:pPr>
        <w:pStyle w:val="ListParagraph"/>
        <w:rPr>
          <w:rFonts w:ascii="Arial" w:hAnsi="Arial" w:cs="Arial"/>
          <w:color w:val="000000"/>
          <w:sz w:val="22"/>
          <w:szCs w:val="22"/>
        </w:rPr>
      </w:pPr>
    </w:p>
    <w:p w14:paraId="5F14B7D2" w14:textId="77777777"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 xml:space="preserve">Offer to personally meet the victim of a bias incident or designate an officer to do so. </w:t>
      </w:r>
    </w:p>
    <w:p w14:paraId="38DCE1F5" w14:textId="77777777" w:rsidR="00A3199F" w:rsidRPr="009A3F41" w:rsidRDefault="00A3199F" w:rsidP="00A3199F">
      <w:pPr>
        <w:pStyle w:val="ListParagraph"/>
        <w:rPr>
          <w:rFonts w:ascii="Arial" w:hAnsi="Arial" w:cs="Arial"/>
          <w:color w:val="000000"/>
          <w:sz w:val="22"/>
          <w:szCs w:val="22"/>
        </w:rPr>
      </w:pPr>
    </w:p>
    <w:p w14:paraId="0CD558B6" w14:textId="77777777"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 xml:space="preserve">Ensure that the bias incident investigation is actively pursued to a successful conclusion or until all leads have been considered. </w:t>
      </w:r>
    </w:p>
    <w:p w14:paraId="6FB8F663" w14:textId="77777777" w:rsidR="00A3199F" w:rsidRPr="009A3F41" w:rsidRDefault="00A3199F" w:rsidP="00A3199F">
      <w:pPr>
        <w:pStyle w:val="ListParagraph"/>
        <w:rPr>
          <w:rFonts w:ascii="Arial" w:hAnsi="Arial" w:cs="Arial"/>
          <w:color w:val="000000"/>
          <w:sz w:val="22"/>
          <w:szCs w:val="22"/>
        </w:rPr>
      </w:pPr>
    </w:p>
    <w:p w14:paraId="25D11D9E" w14:textId="035D391C"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 xml:space="preserve">Ensure that all relevant information regarding suspected or confirmed bias incidents is shared with the Bergen County Prosecutor’s Office and other appropriate law enforcement agencies within a reasonable period of time. </w:t>
      </w:r>
    </w:p>
    <w:p w14:paraId="6269EE5E" w14:textId="77777777" w:rsidR="00A3199F" w:rsidRPr="009A3F41" w:rsidRDefault="00A3199F" w:rsidP="00A3199F">
      <w:pPr>
        <w:pStyle w:val="ListParagraph"/>
        <w:rPr>
          <w:rFonts w:ascii="Arial" w:hAnsi="Arial" w:cs="Arial"/>
          <w:color w:val="000000"/>
          <w:sz w:val="22"/>
          <w:szCs w:val="22"/>
        </w:rPr>
      </w:pPr>
    </w:p>
    <w:p w14:paraId="14EA804A" w14:textId="77777777"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 xml:space="preserve">Ensure that victim/witness service referrals are made in a timely manner, as appropriate. </w:t>
      </w:r>
    </w:p>
    <w:p w14:paraId="03485F31" w14:textId="77777777" w:rsidR="00A3199F" w:rsidRPr="009A3F41" w:rsidRDefault="00A3199F" w:rsidP="00A3199F">
      <w:pPr>
        <w:pStyle w:val="ListParagraph"/>
        <w:rPr>
          <w:rFonts w:ascii="Arial" w:hAnsi="Arial" w:cs="Arial"/>
          <w:color w:val="000000"/>
          <w:sz w:val="22"/>
          <w:szCs w:val="22"/>
        </w:rPr>
      </w:pPr>
    </w:p>
    <w:p w14:paraId="0A789925" w14:textId="77777777"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 xml:space="preserve">Enlist the aid of faith-based, community, business, and educational groups, as well as other community leaders, in an effort to moderate the impact of the bias incident, to reduce the potential for counter-violence, and to promote positive police-community relations. </w:t>
      </w:r>
    </w:p>
    <w:p w14:paraId="4F97D8B7" w14:textId="77777777" w:rsidR="00A3199F" w:rsidRPr="009A3F41" w:rsidRDefault="00A3199F" w:rsidP="00A3199F">
      <w:pPr>
        <w:pStyle w:val="ListParagraph"/>
        <w:rPr>
          <w:rFonts w:ascii="Arial" w:hAnsi="Arial" w:cs="Arial"/>
          <w:color w:val="000000"/>
          <w:sz w:val="22"/>
          <w:szCs w:val="22"/>
        </w:rPr>
      </w:pPr>
    </w:p>
    <w:p w14:paraId="0F61BEC3" w14:textId="77777777"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lastRenderedPageBreak/>
        <w:t>Ensure that community relations activities and crime prevention programs are conducted, as appropriate.</w:t>
      </w:r>
    </w:p>
    <w:p w14:paraId="33E004AD" w14:textId="77777777" w:rsidR="00A3199F" w:rsidRPr="009A3F41" w:rsidRDefault="00A3199F" w:rsidP="00A3199F">
      <w:pPr>
        <w:pStyle w:val="ListParagraph"/>
        <w:rPr>
          <w:rFonts w:ascii="Arial" w:hAnsi="Arial" w:cs="Arial"/>
          <w:color w:val="000000"/>
          <w:sz w:val="22"/>
          <w:szCs w:val="22"/>
        </w:rPr>
      </w:pPr>
    </w:p>
    <w:p w14:paraId="34201F6A" w14:textId="77777777"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Maintain contact with community leaders concerning the bias incident, realizing that not all information may be able to be shared.</w:t>
      </w:r>
    </w:p>
    <w:p w14:paraId="4F61F2AF" w14:textId="77777777" w:rsidR="00A3199F" w:rsidRPr="009A3F41" w:rsidRDefault="00A3199F" w:rsidP="00A3199F">
      <w:pPr>
        <w:pStyle w:val="ListParagraph"/>
        <w:rPr>
          <w:rFonts w:ascii="Arial" w:hAnsi="Arial" w:cs="Arial"/>
          <w:color w:val="000000"/>
          <w:sz w:val="22"/>
          <w:szCs w:val="22"/>
        </w:rPr>
      </w:pPr>
    </w:p>
    <w:p w14:paraId="7BA800DB" w14:textId="77777777"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 xml:space="preserve">Conduct appropriate media relations. Prepare accurate and timely public information news releases, as appropriate. </w:t>
      </w:r>
    </w:p>
    <w:p w14:paraId="7735D73A" w14:textId="77777777" w:rsidR="00A3199F" w:rsidRPr="009A3F41" w:rsidRDefault="00A3199F" w:rsidP="00A3199F">
      <w:pPr>
        <w:pStyle w:val="ListParagraph"/>
        <w:rPr>
          <w:rFonts w:ascii="Arial" w:hAnsi="Arial" w:cs="Arial"/>
          <w:color w:val="000000"/>
          <w:sz w:val="22"/>
          <w:szCs w:val="22"/>
        </w:rPr>
      </w:pPr>
    </w:p>
    <w:p w14:paraId="678ECE12" w14:textId="77777777"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 xml:space="preserve">Ensure that all suspected and confirmed bias incidents are reported as required through the </w:t>
      </w:r>
      <w:r w:rsidRPr="009A3F41">
        <w:rPr>
          <w:rFonts w:ascii="Arial" w:hAnsi="Arial" w:cs="Arial"/>
          <w:i/>
          <w:sz w:val="22"/>
          <w:szCs w:val="22"/>
        </w:rPr>
        <w:t>Electronic Uniform Crime Reporting (eUCR) portal</w:t>
      </w:r>
      <w:r w:rsidRPr="009A3F41">
        <w:rPr>
          <w:rFonts w:ascii="Arial" w:hAnsi="Arial" w:cs="Arial"/>
          <w:color w:val="000000"/>
          <w:sz w:val="22"/>
          <w:szCs w:val="22"/>
        </w:rPr>
        <w:t xml:space="preserve"> using the NJSP Uniform Crime Reporting procedures. </w:t>
      </w:r>
    </w:p>
    <w:p w14:paraId="6C846812" w14:textId="77777777" w:rsidR="00A3199F" w:rsidRPr="009A3F41" w:rsidRDefault="00A3199F" w:rsidP="00A3199F">
      <w:pPr>
        <w:pStyle w:val="ListParagraph"/>
        <w:rPr>
          <w:rFonts w:ascii="Arial" w:hAnsi="Arial" w:cs="Arial"/>
          <w:color w:val="000000"/>
          <w:sz w:val="22"/>
          <w:szCs w:val="22"/>
        </w:rPr>
      </w:pPr>
    </w:p>
    <w:p w14:paraId="2E996B15" w14:textId="77777777" w:rsidR="00A3199F" w:rsidRPr="009A3F41" w:rsidRDefault="00A3199F" w:rsidP="00792937">
      <w:pPr>
        <w:pStyle w:val="ListParagraph"/>
        <w:numPr>
          <w:ilvl w:val="0"/>
          <w:numId w:val="21"/>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Ensure that victims, and as appropriate, other concerned parties, are informed of the final disposition of the investigation.</w:t>
      </w:r>
    </w:p>
    <w:p w14:paraId="4EADD7E0" w14:textId="77777777" w:rsidR="00A3199F" w:rsidRPr="009A3F41" w:rsidRDefault="00A3199F" w:rsidP="00A3199F">
      <w:pPr>
        <w:tabs>
          <w:tab w:val="left" w:pos="1440"/>
        </w:tabs>
        <w:autoSpaceDE w:val="0"/>
        <w:autoSpaceDN w:val="0"/>
        <w:adjustRightInd w:val="0"/>
        <w:ind w:right="-36"/>
        <w:jc w:val="both"/>
        <w:rPr>
          <w:rFonts w:ascii="Arial" w:hAnsi="Arial" w:cs="Arial"/>
          <w:b/>
          <w:sz w:val="22"/>
          <w:szCs w:val="22"/>
        </w:rPr>
      </w:pPr>
    </w:p>
    <w:p w14:paraId="7E3F7EA5" w14:textId="77777777" w:rsidR="00A3199F" w:rsidRPr="009A3F41" w:rsidRDefault="00A3199F" w:rsidP="00792937">
      <w:pPr>
        <w:numPr>
          <w:ilvl w:val="0"/>
          <w:numId w:val="6"/>
        </w:numPr>
        <w:tabs>
          <w:tab w:val="left" w:pos="1440"/>
        </w:tabs>
        <w:autoSpaceDE w:val="0"/>
        <w:autoSpaceDN w:val="0"/>
        <w:adjustRightInd w:val="0"/>
        <w:ind w:left="1440" w:right="-36" w:hanging="720"/>
        <w:jc w:val="both"/>
        <w:rPr>
          <w:rFonts w:ascii="Arial" w:hAnsi="Arial" w:cs="Arial"/>
          <w:b/>
          <w:sz w:val="22"/>
          <w:szCs w:val="22"/>
        </w:rPr>
      </w:pPr>
      <w:r w:rsidRPr="009A3F41">
        <w:rPr>
          <w:rFonts w:ascii="Arial" w:hAnsi="Arial" w:cs="Arial"/>
          <w:b/>
          <w:sz w:val="22"/>
          <w:szCs w:val="22"/>
        </w:rPr>
        <w:t>BIAS INCIDENT INVESTIGATION OFFICER</w:t>
      </w:r>
    </w:p>
    <w:p w14:paraId="64EA6AB6" w14:textId="77777777" w:rsidR="00A3199F" w:rsidRPr="009A3F41" w:rsidRDefault="00A3199F" w:rsidP="00A3199F">
      <w:pPr>
        <w:tabs>
          <w:tab w:val="left" w:pos="1440"/>
        </w:tabs>
        <w:autoSpaceDE w:val="0"/>
        <w:autoSpaceDN w:val="0"/>
        <w:adjustRightInd w:val="0"/>
        <w:ind w:left="1440" w:right="-36" w:hanging="1440"/>
        <w:jc w:val="both"/>
        <w:rPr>
          <w:rFonts w:ascii="Arial" w:hAnsi="Arial" w:cs="Arial"/>
          <w:sz w:val="22"/>
          <w:szCs w:val="22"/>
        </w:rPr>
      </w:pPr>
    </w:p>
    <w:p w14:paraId="100CC22E" w14:textId="77777777" w:rsidR="00A3199F" w:rsidRPr="009A3F41" w:rsidRDefault="00A3199F" w:rsidP="00792937">
      <w:pPr>
        <w:numPr>
          <w:ilvl w:val="0"/>
          <w:numId w:val="15"/>
        </w:numPr>
        <w:autoSpaceDE w:val="0"/>
        <w:autoSpaceDN w:val="0"/>
        <w:adjustRightInd w:val="0"/>
        <w:ind w:left="2160" w:right="-43" w:hanging="720"/>
        <w:jc w:val="both"/>
        <w:rPr>
          <w:rFonts w:ascii="Arial" w:hAnsi="Arial" w:cs="Arial"/>
          <w:sz w:val="22"/>
          <w:szCs w:val="22"/>
        </w:rPr>
      </w:pPr>
      <w:r w:rsidRPr="009A3F41">
        <w:rPr>
          <w:rFonts w:ascii="Arial" w:hAnsi="Arial" w:cs="Arial"/>
          <w:sz w:val="22"/>
          <w:szCs w:val="22"/>
        </w:rPr>
        <w:t>The bias incident investigation officer shall be under the direct authority of and report directly to the Chief of Police.  This bias incident investigation officer can be a uniformed officer or a detective.  The Chief of Police may assign one or more officers/detectives to this position.</w:t>
      </w:r>
    </w:p>
    <w:p w14:paraId="54820E11" w14:textId="77777777" w:rsidR="00A3199F" w:rsidRPr="009A3F41" w:rsidRDefault="00A3199F" w:rsidP="00A3199F">
      <w:pPr>
        <w:autoSpaceDE w:val="0"/>
        <w:autoSpaceDN w:val="0"/>
        <w:adjustRightInd w:val="0"/>
        <w:ind w:right="-43"/>
        <w:jc w:val="both"/>
        <w:rPr>
          <w:rFonts w:ascii="Arial" w:hAnsi="Arial" w:cs="Arial"/>
          <w:sz w:val="22"/>
          <w:szCs w:val="22"/>
        </w:rPr>
      </w:pPr>
    </w:p>
    <w:p w14:paraId="1C62743A" w14:textId="77777777" w:rsidR="00A3199F" w:rsidRPr="009A3F41" w:rsidRDefault="00A3199F" w:rsidP="00792937">
      <w:pPr>
        <w:numPr>
          <w:ilvl w:val="0"/>
          <w:numId w:val="15"/>
        </w:numPr>
        <w:autoSpaceDE w:val="0"/>
        <w:autoSpaceDN w:val="0"/>
        <w:adjustRightInd w:val="0"/>
        <w:ind w:left="2160" w:right="-43" w:hanging="720"/>
        <w:jc w:val="both"/>
        <w:rPr>
          <w:rFonts w:ascii="Arial" w:hAnsi="Arial" w:cs="Arial"/>
          <w:sz w:val="22"/>
          <w:szCs w:val="22"/>
        </w:rPr>
      </w:pPr>
      <w:r w:rsidRPr="009A3F41">
        <w:rPr>
          <w:rFonts w:ascii="Arial" w:hAnsi="Arial" w:cs="Arial"/>
          <w:sz w:val="22"/>
          <w:szCs w:val="22"/>
        </w:rPr>
        <w:t xml:space="preserve">The Chief of Police and the bias incident investigation officer shall ensure that sufficient personnel are permitted access to and trained in the </w:t>
      </w:r>
      <w:r w:rsidRPr="009A3F41">
        <w:rPr>
          <w:rFonts w:ascii="Arial" w:hAnsi="Arial" w:cs="Arial"/>
          <w:i/>
          <w:sz w:val="22"/>
          <w:szCs w:val="22"/>
        </w:rPr>
        <w:t>Electronic Uniform Crime Reporting (eUCR) portal</w:t>
      </w:r>
      <w:r w:rsidRPr="009A3F41">
        <w:rPr>
          <w:rFonts w:ascii="Arial" w:hAnsi="Arial" w:cs="Arial"/>
          <w:sz w:val="22"/>
          <w:szCs w:val="22"/>
        </w:rPr>
        <w:t xml:space="preserve"> to ensure timely reporting of bias incidents in compliance with this policy.</w:t>
      </w:r>
    </w:p>
    <w:p w14:paraId="08118494" w14:textId="77777777" w:rsidR="00A3199F" w:rsidRPr="009A3F41" w:rsidRDefault="00A3199F" w:rsidP="00A3199F">
      <w:pPr>
        <w:autoSpaceDE w:val="0"/>
        <w:autoSpaceDN w:val="0"/>
        <w:adjustRightInd w:val="0"/>
        <w:ind w:right="-43"/>
        <w:jc w:val="both"/>
        <w:rPr>
          <w:rFonts w:ascii="Arial" w:hAnsi="Arial" w:cs="Arial"/>
          <w:sz w:val="22"/>
          <w:szCs w:val="22"/>
        </w:rPr>
      </w:pPr>
    </w:p>
    <w:p w14:paraId="2317DB63" w14:textId="77777777" w:rsidR="00A3199F" w:rsidRPr="009A3F41" w:rsidRDefault="00A3199F" w:rsidP="00792937">
      <w:pPr>
        <w:numPr>
          <w:ilvl w:val="0"/>
          <w:numId w:val="15"/>
        </w:numPr>
        <w:autoSpaceDE w:val="0"/>
        <w:autoSpaceDN w:val="0"/>
        <w:adjustRightInd w:val="0"/>
        <w:ind w:left="2160" w:right="-43" w:hanging="720"/>
        <w:jc w:val="both"/>
        <w:rPr>
          <w:rFonts w:ascii="Arial" w:hAnsi="Arial" w:cs="Arial"/>
          <w:sz w:val="22"/>
          <w:szCs w:val="22"/>
        </w:rPr>
      </w:pPr>
      <w:r w:rsidRPr="009A3F41">
        <w:rPr>
          <w:rFonts w:ascii="Arial" w:hAnsi="Arial" w:cs="Arial"/>
          <w:sz w:val="22"/>
          <w:szCs w:val="22"/>
        </w:rPr>
        <w:t>The bias incident investigation officer shall perform the following functions as they relate to the investigation of suspected or confirmed bias incidents:</w:t>
      </w:r>
    </w:p>
    <w:p w14:paraId="65483297" w14:textId="77777777" w:rsidR="00A3199F" w:rsidRPr="009A3F41" w:rsidRDefault="00A3199F" w:rsidP="00A3199F">
      <w:pPr>
        <w:autoSpaceDE w:val="0"/>
        <w:autoSpaceDN w:val="0"/>
        <w:adjustRightInd w:val="0"/>
        <w:ind w:right="-43"/>
        <w:jc w:val="both"/>
        <w:rPr>
          <w:rFonts w:ascii="Arial" w:hAnsi="Arial" w:cs="Arial"/>
          <w:sz w:val="22"/>
          <w:szCs w:val="22"/>
        </w:rPr>
      </w:pPr>
    </w:p>
    <w:p w14:paraId="1DC9AB97" w14:textId="77777777" w:rsidR="00A3199F" w:rsidRPr="009A3F41" w:rsidRDefault="00A3199F" w:rsidP="00792937">
      <w:pPr>
        <w:numPr>
          <w:ilvl w:val="0"/>
          <w:numId w:val="16"/>
        </w:numPr>
        <w:autoSpaceDE w:val="0"/>
        <w:autoSpaceDN w:val="0"/>
        <w:adjustRightInd w:val="0"/>
        <w:ind w:left="2880" w:right="-43" w:hanging="720"/>
        <w:jc w:val="both"/>
        <w:rPr>
          <w:rFonts w:ascii="Arial" w:hAnsi="Arial" w:cs="Arial"/>
          <w:sz w:val="22"/>
          <w:szCs w:val="22"/>
        </w:rPr>
      </w:pPr>
      <w:r w:rsidRPr="009A3F41">
        <w:rPr>
          <w:rFonts w:ascii="Arial" w:hAnsi="Arial" w:cs="Arial"/>
          <w:sz w:val="22"/>
          <w:szCs w:val="22"/>
        </w:rPr>
        <w:t>Reassure victim(s) that the appropriate investigative and enforcement methods will be employed to properly address the incident;</w:t>
      </w:r>
    </w:p>
    <w:p w14:paraId="5CC88670" w14:textId="77777777" w:rsidR="00A3199F" w:rsidRPr="009A3F41" w:rsidRDefault="00A3199F" w:rsidP="00A3199F">
      <w:pPr>
        <w:autoSpaceDE w:val="0"/>
        <w:autoSpaceDN w:val="0"/>
        <w:adjustRightInd w:val="0"/>
        <w:ind w:right="-43"/>
        <w:jc w:val="both"/>
        <w:rPr>
          <w:rFonts w:ascii="Arial" w:hAnsi="Arial" w:cs="Arial"/>
          <w:sz w:val="22"/>
          <w:szCs w:val="22"/>
        </w:rPr>
      </w:pPr>
    </w:p>
    <w:p w14:paraId="13DA5493" w14:textId="77777777" w:rsidR="00A3199F" w:rsidRPr="009A3F41" w:rsidRDefault="00A3199F" w:rsidP="00792937">
      <w:pPr>
        <w:numPr>
          <w:ilvl w:val="0"/>
          <w:numId w:val="16"/>
        </w:numPr>
        <w:autoSpaceDE w:val="0"/>
        <w:autoSpaceDN w:val="0"/>
        <w:adjustRightInd w:val="0"/>
        <w:ind w:left="2880" w:right="-43" w:hanging="720"/>
        <w:jc w:val="both"/>
        <w:rPr>
          <w:rFonts w:ascii="Arial" w:hAnsi="Arial" w:cs="Arial"/>
          <w:sz w:val="22"/>
          <w:szCs w:val="22"/>
        </w:rPr>
      </w:pPr>
      <w:r w:rsidRPr="009A3F41">
        <w:rPr>
          <w:rFonts w:ascii="Arial" w:hAnsi="Arial" w:cs="Arial"/>
          <w:sz w:val="22"/>
          <w:szCs w:val="22"/>
        </w:rPr>
        <w:t>Serve as the liaison between the victim(s) and the investigating officers;</w:t>
      </w:r>
    </w:p>
    <w:p w14:paraId="39EB55BB" w14:textId="77777777" w:rsidR="00A3199F" w:rsidRPr="009A3F41" w:rsidRDefault="00A3199F" w:rsidP="00A3199F">
      <w:pPr>
        <w:autoSpaceDE w:val="0"/>
        <w:autoSpaceDN w:val="0"/>
        <w:adjustRightInd w:val="0"/>
        <w:ind w:right="-43"/>
        <w:jc w:val="both"/>
        <w:rPr>
          <w:rFonts w:ascii="Arial" w:hAnsi="Arial" w:cs="Arial"/>
          <w:sz w:val="22"/>
          <w:szCs w:val="22"/>
        </w:rPr>
      </w:pPr>
    </w:p>
    <w:p w14:paraId="1444C7F8" w14:textId="77777777" w:rsidR="00A3199F" w:rsidRPr="009A3F41" w:rsidRDefault="00A3199F" w:rsidP="00792937">
      <w:pPr>
        <w:numPr>
          <w:ilvl w:val="0"/>
          <w:numId w:val="16"/>
        </w:numPr>
        <w:autoSpaceDE w:val="0"/>
        <w:autoSpaceDN w:val="0"/>
        <w:adjustRightInd w:val="0"/>
        <w:ind w:left="2880" w:right="-43" w:hanging="720"/>
        <w:jc w:val="both"/>
        <w:rPr>
          <w:rFonts w:ascii="Arial" w:hAnsi="Arial" w:cs="Arial"/>
          <w:sz w:val="22"/>
          <w:szCs w:val="22"/>
        </w:rPr>
      </w:pPr>
      <w:r w:rsidRPr="009A3F41">
        <w:rPr>
          <w:rFonts w:ascii="Arial" w:hAnsi="Arial" w:cs="Arial"/>
          <w:sz w:val="22"/>
          <w:szCs w:val="22"/>
        </w:rPr>
        <w:t xml:space="preserve">Ensure that the required </w:t>
      </w:r>
      <w:r w:rsidRPr="009A3F41">
        <w:rPr>
          <w:rFonts w:ascii="Arial" w:hAnsi="Arial" w:cs="Arial"/>
          <w:i/>
          <w:sz w:val="22"/>
          <w:szCs w:val="22"/>
        </w:rPr>
        <w:t xml:space="preserve">Electronic Uniform Crime Reporting (eUCR) portal </w:t>
      </w:r>
      <w:r w:rsidRPr="009A3F41">
        <w:rPr>
          <w:rFonts w:ascii="Arial" w:hAnsi="Arial" w:cs="Arial"/>
          <w:sz w:val="22"/>
          <w:szCs w:val="22"/>
        </w:rPr>
        <w:t xml:space="preserve">has been completed as required.  NOTE: when a bias incident report is </w:t>
      </w:r>
      <w:r w:rsidRPr="009A3F41">
        <w:rPr>
          <w:rFonts w:ascii="Arial" w:hAnsi="Arial" w:cs="Arial"/>
          <w:sz w:val="22"/>
          <w:szCs w:val="22"/>
        </w:rPr>
        <w:lastRenderedPageBreak/>
        <w:t xml:space="preserve">submitted through the eUCR portal, the information is automatically forwarded to </w:t>
      </w:r>
    </w:p>
    <w:p w14:paraId="2DB83130" w14:textId="77777777" w:rsidR="00A3199F" w:rsidRPr="009A3F41" w:rsidRDefault="00A3199F" w:rsidP="00A3199F">
      <w:pPr>
        <w:autoSpaceDE w:val="0"/>
        <w:autoSpaceDN w:val="0"/>
        <w:adjustRightInd w:val="0"/>
        <w:ind w:right="-43"/>
        <w:jc w:val="both"/>
        <w:rPr>
          <w:rFonts w:ascii="Arial" w:hAnsi="Arial" w:cs="Arial"/>
          <w:sz w:val="22"/>
          <w:szCs w:val="22"/>
        </w:rPr>
      </w:pPr>
    </w:p>
    <w:p w14:paraId="0E43CBD7" w14:textId="77777777" w:rsidR="00A3199F" w:rsidRPr="009A3F41" w:rsidRDefault="00A3199F" w:rsidP="00792937">
      <w:pPr>
        <w:pStyle w:val="ListParagraph"/>
        <w:numPr>
          <w:ilvl w:val="0"/>
          <w:numId w:val="18"/>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The Bias Crimes Unit at DCJ, the NJSP;</w:t>
      </w:r>
    </w:p>
    <w:p w14:paraId="59EFC2EF" w14:textId="77777777" w:rsidR="00A3199F" w:rsidRPr="009A3F41" w:rsidRDefault="00A3199F" w:rsidP="00A3199F">
      <w:pPr>
        <w:autoSpaceDE w:val="0"/>
        <w:autoSpaceDN w:val="0"/>
        <w:adjustRightInd w:val="0"/>
        <w:ind w:right="-43"/>
        <w:jc w:val="both"/>
        <w:rPr>
          <w:rFonts w:ascii="Arial" w:hAnsi="Arial" w:cs="Arial"/>
          <w:sz w:val="22"/>
          <w:szCs w:val="22"/>
        </w:rPr>
      </w:pPr>
    </w:p>
    <w:p w14:paraId="5E161DC5" w14:textId="77777777" w:rsidR="00A3199F" w:rsidRPr="009A3F41" w:rsidRDefault="00A3199F" w:rsidP="00792937">
      <w:pPr>
        <w:pStyle w:val="ListParagraph"/>
        <w:numPr>
          <w:ilvl w:val="0"/>
          <w:numId w:val="18"/>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 xml:space="preserve">The New Jersey Office of Homeland Security and Preparedness; and </w:t>
      </w:r>
    </w:p>
    <w:p w14:paraId="1180EB55" w14:textId="77777777" w:rsidR="00A3199F" w:rsidRPr="009A3F41" w:rsidRDefault="00A3199F" w:rsidP="00A3199F">
      <w:pPr>
        <w:pStyle w:val="ListParagraph"/>
        <w:rPr>
          <w:rFonts w:ascii="Arial" w:hAnsi="Arial" w:cs="Arial"/>
          <w:sz w:val="22"/>
          <w:szCs w:val="22"/>
        </w:rPr>
      </w:pPr>
    </w:p>
    <w:p w14:paraId="19D0CA69" w14:textId="77777777" w:rsidR="00A3199F" w:rsidRPr="009A3F41" w:rsidRDefault="00A3199F" w:rsidP="00792937">
      <w:pPr>
        <w:pStyle w:val="ListParagraph"/>
        <w:numPr>
          <w:ilvl w:val="0"/>
          <w:numId w:val="18"/>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The Bergen County Prosecutor’s Office.</w:t>
      </w:r>
    </w:p>
    <w:p w14:paraId="79F1F043" w14:textId="77777777" w:rsidR="00A3199F" w:rsidRPr="009A3F41" w:rsidRDefault="00A3199F" w:rsidP="00A3199F">
      <w:pPr>
        <w:autoSpaceDE w:val="0"/>
        <w:autoSpaceDN w:val="0"/>
        <w:adjustRightInd w:val="0"/>
        <w:ind w:right="-43"/>
        <w:jc w:val="both"/>
        <w:rPr>
          <w:rFonts w:ascii="Arial" w:hAnsi="Arial" w:cs="Arial"/>
          <w:sz w:val="22"/>
          <w:szCs w:val="22"/>
        </w:rPr>
      </w:pPr>
    </w:p>
    <w:p w14:paraId="519B3D8A" w14:textId="77777777" w:rsidR="00A3199F" w:rsidRPr="009A3F41" w:rsidRDefault="00A3199F" w:rsidP="00792937">
      <w:pPr>
        <w:numPr>
          <w:ilvl w:val="0"/>
          <w:numId w:val="16"/>
        </w:numPr>
        <w:autoSpaceDE w:val="0"/>
        <w:autoSpaceDN w:val="0"/>
        <w:adjustRightInd w:val="0"/>
        <w:ind w:left="2880" w:right="-43" w:hanging="720"/>
        <w:jc w:val="both"/>
        <w:rPr>
          <w:rFonts w:ascii="Arial" w:hAnsi="Arial" w:cs="Arial"/>
          <w:sz w:val="22"/>
          <w:szCs w:val="22"/>
        </w:rPr>
      </w:pPr>
      <w:r w:rsidRPr="009A3F41">
        <w:rPr>
          <w:rFonts w:ascii="Arial" w:hAnsi="Arial" w:cs="Arial"/>
          <w:sz w:val="22"/>
          <w:szCs w:val="22"/>
        </w:rPr>
        <w:t>Ensure that the victim/witness service referrals are made in a timely manner, as appropriate;</w:t>
      </w:r>
    </w:p>
    <w:p w14:paraId="4B94B312" w14:textId="77777777" w:rsidR="00A3199F" w:rsidRPr="009A3F41" w:rsidRDefault="00A3199F" w:rsidP="00A3199F">
      <w:pPr>
        <w:autoSpaceDE w:val="0"/>
        <w:autoSpaceDN w:val="0"/>
        <w:adjustRightInd w:val="0"/>
        <w:ind w:right="-43"/>
        <w:jc w:val="both"/>
        <w:rPr>
          <w:rFonts w:ascii="Arial" w:hAnsi="Arial" w:cs="Arial"/>
          <w:sz w:val="22"/>
          <w:szCs w:val="22"/>
        </w:rPr>
      </w:pPr>
    </w:p>
    <w:p w14:paraId="22A68E83" w14:textId="77777777" w:rsidR="00A3199F" w:rsidRPr="009A3F41" w:rsidRDefault="00A3199F" w:rsidP="00792937">
      <w:pPr>
        <w:numPr>
          <w:ilvl w:val="0"/>
          <w:numId w:val="16"/>
        </w:numPr>
        <w:autoSpaceDE w:val="0"/>
        <w:autoSpaceDN w:val="0"/>
        <w:adjustRightInd w:val="0"/>
        <w:ind w:left="2880" w:right="-43" w:hanging="720"/>
        <w:jc w:val="both"/>
        <w:rPr>
          <w:rFonts w:ascii="Arial" w:hAnsi="Arial" w:cs="Arial"/>
          <w:sz w:val="22"/>
          <w:szCs w:val="22"/>
        </w:rPr>
      </w:pPr>
      <w:r w:rsidRPr="009A3F41">
        <w:rPr>
          <w:rFonts w:ascii="Arial" w:hAnsi="Arial" w:cs="Arial"/>
          <w:sz w:val="22"/>
          <w:szCs w:val="22"/>
        </w:rPr>
        <w:t>Enlist the aid of religious, community, business, and educational groups as</w:t>
      </w:r>
      <w:r w:rsidRPr="009A3F41">
        <w:rPr>
          <w:rFonts w:ascii="Arial" w:hAnsi="Arial" w:cs="Arial"/>
          <w:sz w:val="22"/>
          <w:szCs w:val="22"/>
        </w:rPr>
        <w:br/>
        <w:t>well as community leaders in an effort to moderate the impact of the bias</w:t>
      </w:r>
      <w:r w:rsidRPr="009A3F41">
        <w:rPr>
          <w:rFonts w:ascii="Arial" w:hAnsi="Arial" w:cs="Arial"/>
          <w:sz w:val="22"/>
          <w:szCs w:val="22"/>
        </w:rPr>
        <w:br/>
        <w:t>incident, to reduce the potential for counter violence and to promote good</w:t>
      </w:r>
      <w:r w:rsidRPr="009A3F41">
        <w:rPr>
          <w:rFonts w:ascii="Arial" w:hAnsi="Arial" w:cs="Arial"/>
          <w:sz w:val="22"/>
          <w:szCs w:val="22"/>
        </w:rPr>
        <w:br/>
        <w:t>police/community relations.</w:t>
      </w:r>
    </w:p>
    <w:p w14:paraId="6AB5EA50" w14:textId="77777777" w:rsidR="00A3199F" w:rsidRPr="009A3F41" w:rsidRDefault="00A3199F" w:rsidP="00A3199F">
      <w:pPr>
        <w:autoSpaceDE w:val="0"/>
        <w:autoSpaceDN w:val="0"/>
        <w:adjustRightInd w:val="0"/>
        <w:ind w:right="-43"/>
        <w:jc w:val="both"/>
        <w:rPr>
          <w:rFonts w:ascii="Arial" w:hAnsi="Arial" w:cs="Arial"/>
          <w:sz w:val="22"/>
          <w:szCs w:val="22"/>
        </w:rPr>
      </w:pPr>
    </w:p>
    <w:p w14:paraId="5FEAFE24" w14:textId="77777777" w:rsidR="00A3199F" w:rsidRPr="009A3F41" w:rsidRDefault="00A3199F" w:rsidP="00792937">
      <w:pPr>
        <w:numPr>
          <w:ilvl w:val="0"/>
          <w:numId w:val="16"/>
        </w:numPr>
        <w:autoSpaceDE w:val="0"/>
        <w:autoSpaceDN w:val="0"/>
        <w:adjustRightInd w:val="0"/>
        <w:ind w:left="2880" w:right="-43" w:hanging="720"/>
        <w:jc w:val="both"/>
        <w:rPr>
          <w:rFonts w:ascii="Arial" w:hAnsi="Arial" w:cs="Arial"/>
          <w:sz w:val="22"/>
          <w:szCs w:val="22"/>
        </w:rPr>
      </w:pPr>
      <w:r w:rsidRPr="009A3F41">
        <w:rPr>
          <w:rFonts w:ascii="Arial" w:hAnsi="Arial" w:cs="Arial"/>
          <w:sz w:val="22"/>
          <w:szCs w:val="22"/>
        </w:rPr>
        <w:t>Ensure that community relations activities and crime prevention programs are conducted, as appropriate;</w:t>
      </w:r>
    </w:p>
    <w:p w14:paraId="55248750" w14:textId="77777777" w:rsidR="00A3199F" w:rsidRPr="009A3F41" w:rsidRDefault="00A3199F" w:rsidP="00A3199F">
      <w:pPr>
        <w:autoSpaceDE w:val="0"/>
        <w:autoSpaceDN w:val="0"/>
        <w:adjustRightInd w:val="0"/>
        <w:ind w:right="-43"/>
        <w:jc w:val="both"/>
        <w:rPr>
          <w:rFonts w:ascii="Arial" w:hAnsi="Arial" w:cs="Arial"/>
          <w:sz w:val="22"/>
          <w:szCs w:val="22"/>
        </w:rPr>
      </w:pPr>
    </w:p>
    <w:p w14:paraId="7567F8E7" w14:textId="77777777" w:rsidR="00A3199F" w:rsidRPr="009A3F41" w:rsidRDefault="00A3199F" w:rsidP="00792937">
      <w:pPr>
        <w:numPr>
          <w:ilvl w:val="0"/>
          <w:numId w:val="16"/>
        </w:numPr>
        <w:autoSpaceDE w:val="0"/>
        <w:autoSpaceDN w:val="0"/>
        <w:adjustRightInd w:val="0"/>
        <w:ind w:left="2880" w:right="-43" w:hanging="720"/>
        <w:jc w:val="both"/>
        <w:rPr>
          <w:rFonts w:ascii="Arial" w:hAnsi="Arial" w:cs="Arial"/>
          <w:sz w:val="22"/>
          <w:szCs w:val="22"/>
        </w:rPr>
      </w:pPr>
      <w:r w:rsidRPr="009A3F41">
        <w:rPr>
          <w:rFonts w:ascii="Arial" w:hAnsi="Arial" w:cs="Arial"/>
          <w:sz w:val="22"/>
          <w:szCs w:val="22"/>
        </w:rPr>
        <w:t>Maintain contact with community leaders concerning the bias incident;</w:t>
      </w:r>
    </w:p>
    <w:p w14:paraId="30C4A4E3" w14:textId="77777777" w:rsidR="00A3199F" w:rsidRPr="009A3F41" w:rsidRDefault="00A3199F" w:rsidP="00A3199F">
      <w:pPr>
        <w:autoSpaceDE w:val="0"/>
        <w:autoSpaceDN w:val="0"/>
        <w:adjustRightInd w:val="0"/>
        <w:ind w:right="-43"/>
        <w:jc w:val="both"/>
        <w:rPr>
          <w:rFonts w:ascii="Arial" w:hAnsi="Arial" w:cs="Arial"/>
          <w:sz w:val="22"/>
          <w:szCs w:val="22"/>
        </w:rPr>
      </w:pPr>
    </w:p>
    <w:p w14:paraId="02F672C2" w14:textId="77777777" w:rsidR="00A3199F" w:rsidRPr="009A3F41" w:rsidRDefault="00A3199F" w:rsidP="00792937">
      <w:pPr>
        <w:numPr>
          <w:ilvl w:val="0"/>
          <w:numId w:val="16"/>
        </w:numPr>
        <w:autoSpaceDE w:val="0"/>
        <w:autoSpaceDN w:val="0"/>
        <w:adjustRightInd w:val="0"/>
        <w:ind w:left="2880" w:right="-43" w:hanging="720"/>
        <w:jc w:val="both"/>
        <w:rPr>
          <w:rFonts w:ascii="Arial" w:hAnsi="Arial" w:cs="Arial"/>
          <w:sz w:val="22"/>
          <w:szCs w:val="22"/>
        </w:rPr>
      </w:pPr>
      <w:r w:rsidRPr="009A3F41">
        <w:rPr>
          <w:rFonts w:ascii="Arial" w:hAnsi="Arial" w:cs="Arial"/>
          <w:sz w:val="22"/>
          <w:szCs w:val="22"/>
        </w:rPr>
        <w:t>Ensure that the victim(s) and other concerned parties are informed of the final disposition of the incident.</w:t>
      </w:r>
    </w:p>
    <w:p w14:paraId="439D2B3B" w14:textId="77777777" w:rsidR="00A3199F" w:rsidRPr="009A3F41" w:rsidRDefault="00A3199F" w:rsidP="00A3199F">
      <w:pPr>
        <w:autoSpaceDE w:val="0"/>
        <w:autoSpaceDN w:val="0"/>
        <w:adjustRightInd w:val="0"/>
        <w:ind w:right="-43"/>
        <w:jc w:val="both"/>
        <w:rPr>
          <w:rFonts w:ascii="Arial" w:hAnsi="Arial" w:cs="Arial"/>
          <w:sz w:val="22"/>
          <w:szCs w:val="22"/>
        </w:rPr>
      </w:pPr>
    </w:p>
    <w:p w14:paraId="7F905D75" w14:textId="77777777" w:rsidR="00A3199F" w:rsidRPr="009A3F41" w:rsidRDefault="00A3199F" w:rsidP="00792937">
      <w:pPr>
        <w:numPr>
          <w:ilvl w:val="0"/>
          <w:numId w:val="15"/>
        </w:numPr>
        <w:autoSpaceDE w:val="0"/>
        <w:autoSpaceDN w:val="0"/>
        <w:adjustRightInd w:val="0"/>
        <w:ind w:left="2160" w:right="-43" w:hanging="720"/>
        <w:jc w:val="both"/>
        <w:rPr>
          <w:rFonts w:ascii="Arial" w:hAnsi="Arial" w:cs="Arial"/>
          <w:sz w:val="22"/>
          <w:szCs w:val="22"/>
        </w:rPr>
      </w:pPr>
      <w:r w:rsidRPr="009A3F41">
        <w:rPr>
          <w:rFonts w:ascii="Arial" w:hAnsi="Arial" w:cs="Arial"/>
          <w:sz w:val="22"/>
          <w:szCs w:val="22"/>
        </w:rPr>
        <w:t>The bias incident investigation officer is responsible for maintaining intelligence information on all confirmed or suspected bias related activity occurring within this jurisdiction.</w:t>
      </w:r>
    </w:p>
    <w:p w14:paraId="605E5F57" w14:textId="77777777" w:rsidR="00A3199F" w:rsidRPr="009A3F41" w:rsidRDefault="00A3199F" w:rsidP="00A3199F">
      <w:pPr>
        <w:tabs>
          <w:tab w:val="left" w:pos="1440"/>
        </w:tabs>
        <w:autoSpaceDE w:val="0"/>
        <w:autoSpaceDN w:val="0"/>
        <w:adjustRightInd w:val="0"/>
        <w:ind w:left="1440" w:right="-36" w:hanging="1440"/>
        <w:jc w:val="both"/>
        <w:rPr>
          <w:rFonts w:ascii="Arial" w:hAnsi="Arial" w:cs="Arial"/>
          <w:b/>
          <w:sz w:val="22"/>
          <w:szCs w:val="22"/>
        </w:rPr>
      </w:pPr>
    </w:p>
    <w:p w14:paraId="1F7C86F7" w14:textId="77777777" w:rsidR="00A3199F" w:rsidRPr="009A3F41" w:rsidRDefault="00A3199F" w:rsidP="00A3199F">
      <w:pPr>
        <w:rPr>
          <w:rFonts w:ascii="Arial" w:hAnsi="Arial" w:cs="Arial"/>
          <w:b/>
          <w:sz w:val="22"/>
          <w:szCs w:val="22"/>
        </w:rPr>
      </w:pPr>
      <w:r w:rsidRPr="009A3F41">
        <w:rPr>
          <w:rFonts w:ascii="Arial" w:hAnsi="Arial" w:cs="Arial"/>
          <w:b/>
          <w:sz w:val="22"/>
          <w:szCs w:val="22"/>
        </w:rPr>
        <w:br w:type="page"/>
      </w:r>
    </w:p>
    <w:p w14:paraId="07527CF6" w14:textId="77777777" w:rsidR="00A3199F" w:rsidRPr="009A3F41" w:rsidRDefault="00A3199F" w:rsidP="00792937">
      <w:pPr>
        <w:numPr>
          <w:ilvl w:val="0"/>
          <w:numId w:val="6"/>
        </w:numPr>
        <w:tabs>
          <w:tab w:val="left" w:pos="1440"/>
        </w:tabs>
        <w:autoSpaceDE w:val="0"/>
        <w:autoSpaceDN w:val="0"/>
        <w:adjustRightInd w:val="0"/>
        <w:ind w:left="1440" w:right="-36" w:hanging="720"/>
        <w:jc w:val="both"/>
        <w:rPr>
          <w:rFonts w:ascii="Arial" w:hAnsi="Arial" w:cs="Arial"/>
          <w:b/>
          <w:sz w:val="22"/>
          <w:szCs w:val="22"/>
        </w:rPr>
      </w:pPr>
      <w:r w:rsidRPr="009A3F41">
        <w:rPr>
          <w:rFonts w:ascii="Arial" w:hAnsi="Arial" w:cs="Arial"/>
          <w:b/>
          <w:sz w:val="22"/>
          <w:szCs w:val="22"/>
        </w:rPr>
        <w:lastRenderedPageBreak/>
        <w:t>GENERAL</w:t>
      </w:r>
    </w:p>
    <w:p w14:paraId="0290AAEF" w14:textId="77777777" w:rsidR="00A3199F" w:rsidRPr="009A3F41" w:rsidRDefault="00A3199F" w:rsidP="00A3199F">
      <w:pPr>
        <w:tabs>
          <w:tab w:val="left" w:pos="1440"/>
        </w:tabs>
        <w:autoSpaceDE w:val="0"/>
        <w:autoSpaceDN w:val="0"/>
        <w:adjustRightInd w:val="0"/>
        <w:ind w:right="-36"/>
        <w:jc w:val="both"/>
        <w:rPr>
          <w:rFonts w:ascii="Arial" w:hAnsi="Arial" w:cs="Arial"/>
          <w:b/>
          <w:sz w:val="22"/>
          <w:szCs w:val="22"/>
        </w:rPr>
      </w:pPr>
    </w:p>
    <w:p w14:paraId="02FA43D5" w14:textId="77777777" w:rsidR="00A3199F" w:rsidRPr="009A3F41" w:rsidRDefault="00A3199F" w:rsidP="00792937">
      <w:pPr>
        <w:numPr>
          <w:ilvl w:val="0"/>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u w:val="single"/>
        </w:rPr>
        <w:t>Bias incident</w:t>
      </w:r>
      <w:r w:rsidRPr="009A3F41">
        <w:rPr>
          <w:rFonts w:ascii="Arial" w:hAnsi="Arial" w:cs="Arial"/>
          <w:sz w:val="22"/>
          <w:szCs w:val="22"/>
        </w:rPr>
        <w:t xml:space="preserve"> is any suspected or confirmed offense or unlawful act that occurs to an individual, group of individuals, private property, or public property on the basis of race, color, religion, gender (except matters involving a violation of </w:t>
      </w:r>
      <w:r w:rsidRPr="009A3F41">
        <w:rPr>
          <w:rFonts w:ascii="Arial" w:hAnsi="Arial" w:cs="Arial"/>
          <w:sz w:val="22"/>
          <w:szCs w:val="22"/>
          <w:u w:val="single"/>
        </w:rPr>
        <w:t>N.J.S.A.</w:t>
      </w:r>
      <w:r w:rsidRPr="009A3F41">
        <w:rPr>
          <w:rFonts w:ascii="Arial" w:hAnsi="Arial" w:cs="Arial"/>
          <w:sz w:val="22"/>
          <w:szCs w:val="22"/>
        </w:rPr>
        <w:t xml:space="preserve"> 2C: 14-2 or </w:t>
      </w:r>
      <w:r w:rsidRPr="009A3F41">
        <w:rPr>
          <w:rFonts w:ascii="Arial" w:hAnsi="Arial" w:cs="Arial"/>
          <w:sz w:val="22"/>
          <w:szCs w:val="22"/>
          <w:u w:val="single"/>
        </w:rPr>
        <w:t>N.J.S.A.</w:t>
      </w:r>
      <w:r w:rsidRPr="009A3F41">
        <w:rPr>
          <w:rFonts w:ascii="Arial" w:hAnsi="Arial" w:cs="Arial"/>
          <w:sz w:val="22"/>
          <w:szCs w:val="22"/>
        </w:rPr>
        <w:t xml:space="preserve"> 2C: 14-3), disability, sexual orientation, gender expression, or ethnicity.  Although not specifically mentioned by the New Jersey Attorney General, this agency shall include transgender status as a predicate for classifying an incident as a bias incident.</w:t>
      </w:r>
    </w:p>
    <w:p w14:paraId="5608EDEA" w14:textId="77777777" w:rsidR="00A3199F" w:rsidRPr="009A3F41" w:rsidRDefault="00A3199F" w:rsidP="00A3199F">
      <w:pPr>
        <w:tabs>
          <w:tab w:val="left" w:pos="2880"/>
        </w:tabs>
        <w:autoSpaceDE w:val="0"/>
        <w:autoSpaceDN w:val="0"/>
        <w:adjustRightInd w:val="0"/>
        <w:ind w:right="-36"/>
        <w:jc w:val="both"/>
        <w:rPr>
          <w:rFonts w:ascii="Arial" w:hAnsi="Arial" w:cs="Arial"/>
          <w:sz w:val="22"/>
          <w:szCs w:val="22"/>
        </w:rPr>
      </w:pPr>
    </w:p>
    <w:p w14:paraId="2F9C08F0" w14:textId="77777777" w:rsidR="00A3199F" w:rsidRPr="009A3F41" w:rsidRDefault="00A3199F" w:rsidP="00792937">
      <w:pPr>
        <w:pStyle w:val="ListParagraph"/>
        <w:numPr>
          <w:ilvl w:val="0"/>
          <w:numId w:val="17"/>
        </w:numPr>
        <w:autoSpaceDE w:val="0"/>
        <w:autoSpaceDN w:val="0"/>
        <w:adjustRightInd w:val="0"/>
        <w:ind w:left="2880" w:right="-36" w:hanging="720"/>
        <w:jc w:val="both"/>
        <w:rPr>
          <w:rFonts w:ascii="Arial" w:hAnsi="Arial" w:cs="Arial"/>
          <w:sz w:val="22"/>
          <w:szCs w:val="22"/>
        </w:rPr>
      </w:pPr>
      <w:r w:rsidRPr="009A3F41">
        <w:rPr>
          <w:rFonts w:ascii="Arial" w:hAnsi="Arial" w:cs="Arial"/>
          <w:sz w:val="22"/>
          <w:szCs w:val="22"/>
        </w:rPr>
        <w:t>Some suspected bias incidents might not clearly fit the above definition.  In these cases, a common sense approach to the incident must be used.  If an incident appears to be bias based, it should be investigated as such.  Verification of intent can be made during the ensuing investigation.</w:t>
      </w:r>
    </w:p>
    <w:p w14:paraId="100FB6B5" w14:textId="77777777" w:rsidR="00A3199F" w:rsidRPr="009A3F41" w:rsidRDefault="00A3199F" w:rsidP="00A3199F">
      <w:pPr>
        <w:tabs>
          <w:tab w:val="left" w:pos="2880"/>
        </w:tabs>
        <w:autoSpaceDE w:val="0"/>
        <w:autoSpaceDN w:val="0"/>
        <w:adjustRightInd w:val="0"/>
        <w:ind w:left="2880" w:right="-36" w:hanging="720"/>
        <w:jc w:val="both"/>
        <w:rPr>
          <w:rFonts w:ascii="Arial" w:hAnsi="Arial" w:cs="Arial"/>
          <w:sz w:val="22"/>
          <w:szCs w:val="22"/>
        </w:rPr>
      </w:pPr>
    </w:p>
    <w:p w14:paraId="45E0F739" w14:textId="77777777" w:rsidR="00A3199F" w:rsidRPr="009A3F41" w:rsidRDefault="00A3199F" w:rsidP="00792937">
      <w:pPr>
        <w:pStyle w:val="ListParagraph"/>
        <w:numPr>
          <w:ilvl w:val="0"/>
          <w:numId w:val="17"/>
        </w:numPr>
        <w:tabs>
          <w:tab w:val="left" w:pos="2880"/>
        </w:tabs>
        <w:autoSpaceDE w:val="0"/>
        <w:autoSpaceDN w:val="0"/>
        <w:adjustRightInd w:val="0"/>
        <w:ind w:left="2880" w:right="-36" w:hanging="720"/>
        <w:jc w:val="both"/>
        <w:rPr>
          <w:rFonts w:ascii="Arial" w:hAnsi="Arial" w:cs="Arial"/>
          <w:sz w:val="22"/>
          <w:szCs w:val="22"/>
        </w:rPr>
      </w:pPr>
      <w:r w:rsidRPr="009A3F41">
        <w:rPr>
          <w:rFonts w:ascii="Arial" w:hAnsi="Arial" w:cs="Arial"/>
          <w:sz w:val="22"/>
          <w:szCs w:val="22"/>
        </w:rPr>
        <w:t>Officers must recognize that a single bias incident may initially appear as less serious when viewed in the larger context of all crime. Nonetheless, any suspected or confirmed bias incident is serious by its very nature. What may appear to be a minor incident can easily escalate into a larger problem or public safety concern.</w:t>
      </w:r>
    </w:p>
    <w:p w14:paraId="62792BC2"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5D909A73" w14:textId="77777777" w:rsidR="00A3199F" w:rsidRPr="009A3F41" w:rsidRDefault="00A3199F" w:rsidP="00792937">
      <w:pPr>
        <w:numPr>
          <w:ilvl w:val="0"/>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All personnel shall take a proactive role in promoting peace and harmony among the diverse groups living and working within this state and to protect all citizens from bias related incidents.</w:t>
      </w:r>
    </w:p>
    <w:p w14:paraId="0F8219FA" w14:textId="77777777" w:rsidR="00A3199F" w:rsidRPr="009A3F41" w:rsidRDefault="00A3199F" w:rsidP="00A3199F">
      <w:pPr>
        <w:tabs>
          <w:tab w:val="left" w:pos="1440"/>
        </w:tabs>
        <w:autoSpaceDE w:val="0"/>
        <w:autoSpaceDN w:val="0"/>
        <w:adjustRightInd w:val="0"/>
        <w:ind w:left="2160" w:right="-36"/>
        <w:jc w:val="both"/>
        <w:rPr>
          <w:rFonts w:ascii="Arial" w:hAnsi="Arial" w:cs="Arial"/>
          <w:sz w:val="22"/>
          <w:szCs w:val="22"/>
        </w:rPr>
      </w:pPr>
    </w:p>
    <w:p w14:paraId="0D2B4A64" w14:textId="6EF85635" w:rsidR="00A3199F" w:rsidRPr="009A3F41" w:rsidRDefault="00A3199F" w:rsidP="00792937">
      <w:pPr>
        <w:numPr>
          <w:ilvl w:val="0"/>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All personnel shall conduct a thorough and complete investigation of all suspected and confirmed bias incidents and shall cooperate fully with the Bergen County Prosecutor’ Office in the prompt and appropriate prosecution of these matters.</w:t>
      </w:r>
    </w:p>
    <w:p w14:paraId="50D18524"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10ED935E" w14:textId="77777777" w:rsidR="00A3199F" w:rsidRPr="009A3F41" w:rsidRDefault="00A3199F" w:rsidP="00792937">
      <w:pPr>
        <w:numPr>
          <w:ilvl w:val="0"/>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When appropriate, all personnel shall work in conjunction with other law enforcement agencies to ensure swift disposition of these matters.</w:t>
      </w:r>
    </w:p>
    <w:p w14:paraId="053B3619" w14:textId="77777777" w:rsidR="00A3199F" w:rsidRPr="009A3F41" w:rsidRDefault="00A3199F" w:rsidP="00A3199F">
      <w:pPr>
        <w:pStyle w:val="ListParagraph"/>
        <w:rPr>
          <w:rFonts w:ascii="Arial" w:hAnsi="Arial" w:cs="Arial"/>
          <w:sz w:val="22"/>
          <w:szCs w:val="22"/>
        </w:rPr>
      </w:pPr>
    </w:p>
    <w:p w14:paraId="4B97125B" w14:textId="77777777" w:rsidR="00A3199F" w:rsidRPr="009A3F41" w:rsidRDefault="00A3199F" w:rsidP="00792937">
      <w:pPr>
        <w:numPr>
          <w:ilvl w:val="0"/>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When responding to or investigating bias incidents, all personnel shall:</w:t>
      </w:r>
    </w:p>
    <w:p w14:paraId="7DA80C84"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32F50D87" w14:textId="77777777" w:rsidR="00A3199F" w:rsidRPr="009A3F41" w:rsidRDefault="00A3199F" w:rsidP="00792937">
      <w:pPr>
        <w:numPr>
          <w:ilvl w:val="1"/>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Approach the victim(s) in a sensitive and supportive manner;</w:t>
      </w:r>
    </w:p>
    <w:p w14:paraId="7E14CB55" w14:textId="77777777" w:rsidR="00A3199F" w:rsidRPr="009A3F41" w:rsidRDefault="00A3199F" w:rsidP="00A3199F">
      <w:pPr>
        <w:tabs>
          <w:tab w:val="left" w:pos="1440"/>
        </w:tabs>
        <w:autoSpaceDE w:val="0"/>
        <w:autoSpaceDN w:val="0"/>
        <w:adjustRightInd w:val="0"/>
        <w:ind w:left="2880" w:right="-36"/>
        <w:jc w:val="both"/>
        <w:rPr>
          <w:rFonts w:ascii="Arial" w:hAnsi="Arial" w:cs="Arial"/>
          <w:sz w:val="22"/>
          <w:szCs w:val="22"/>
        </w:rPr>
      </w:pPr>
    </w:p>
    <w:p w14:paraId="7EC96D2B" w14:textId="77777777" w:rsidR="00A3199F" w:rsidRPr="009A3F41" w:rsidRDefault="00A3199F" w:rsidP="00792937">
      <w:pPr>
        <w:numPr>
          <w:ilvl w:val="1"/>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Reassure the victim(s) that appropriate investigative and enforcement methods will be used to properly address the bias incident;</w:t>
      </w:r>
    </w:p>
    <w:p w14:paraId="106DFD0A" w14:textId="77777777" w:rsidR="00A3199F" w:rsidRPr="009A3F41" w:rsidRDefault="00A3199F" w:rsidP="00A3199F">
      <w:pPr>
        <w:tabs>
          <w:tab w:val="left" w:pos="1440"/>
        </w:tabs>
        <w:autoSpaceDE w:val="0"/>
        <w:autoSpaceDN w:val="0"/>
        <w:adjustRightInd w:val="0"/>
        <w:ind w:left="2160" w:right="-36"/>
        <w:jc w:val="both"/>
        <w:rPr>
          <w:rFonts w:ascii="Arial" w:hAnsi="Arial" w:cs="Arial"/>
          <w:sz w:val="22"/>
          <w:szCs w:val="22"/>
        </w:rPr>
      </w:pPr>
    </w:p>
    <w:p w14:paraId="66912A31" w14:textId="77777777" w:rsidR="00A3199F" w:rsidRPr="009A3F41" w:rsidRDefault="00A3199F" w:rsidP="00792937">
      <w:pPr>
        <w:numPr>
          <w:ilvl w:val="1"/>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lastRenderedPageBreak/>
        <w:t>Ensure that a thorough and complete initial response and follow-up investigation are conducted as required by the facts and circumstances surrounding the suspected or confirmed bias incident, including providing appropriate community relations activities and crime prevention programs;</w:t>
      </w:r>
    </w:p>
    <w:p w14:paraId="6A0C9787"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001E0E4F" w14:textId="77777777" w:rsidR="00A3199F" w:rsidRPr="009A3F41" w:rsidRDefault="00A3199F" w:rsidP="00792937">
      <w:pPr>
        <w:numPr>
          <w:ilvl w:val="1"/>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Ensure that this agency’s bias incident investigation officer is promptly   notified</w:t>
      </w:r>
      <w:r w:rsidRPr="009A3F41">
        <w:rPr>
          <w:rFonts w:ascii="Arial" w:hAnsi="Arial" w:cs="Arial"/>
          <w:sz w:val="22"/>
          <w:szCs w:val="22"/>
        </w:rPr>
        <w:tab/>
        <w:t>;</w:t>
      </w:r>
    </w:p>
    <w:p w14:paraId="1C178E45"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4EB9AEEE" w14:textId="30BFC441" w:rsidR="00A3199F" w:rsidRPr="009A3F41" w:rsidRDefault="00A3199F" w:rsidP="00792937">
      <w:pPr>
        <w:numPr>
          <w:ilvl w:val="1"/>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Refer the victims and witnesses to the Bergen County Prosecutor’s Office of Victim/Witness Advocacy, as appropriate;</w:t>
      </w:r>
    </w:p>
    <w:p w14:paraId="4478BBB9" w14:textId="77777777" w:rsidR="00A3199F" w:rsidRPr="009A3F41" w:rsidRDefault="00A3199F" w:rsidP="00A3199F">
      <w:pPr>
        <w:tabs>
          <w:tab w:val="left" w:pos="1440"/>
        </w:tabs>
        <w:autoSpaceDE w:val="0"/>
        <w:autoSpaceDN w:val="0"/>
        <w:adjustRightInd w:val="0"/>
        <w:ind w:left="1440" w:right="-36" w:hanging="1440"/>
        <w:jc w:val="both"/>
        <w:rPr>
          <w:rFonts w:ascii="Arial" w:hAnsi="Arial" w:cs="Arial"/>
          <w:sz w:val="22"/>
          <w:szCs w:val="22"/>
        </w:rPr>
      </w:pPr>
    </w:p>
    <w:p w14:paraId="66C68B2F" w14:textId="77777777" w:rsidR="00A3199F" w:rsidRPr="009A3F41" w:rsidRDefault="00A3199F" w:rsidP="00792937">
      <w:pPr>
        <w:numPr>
          <w:ilvl w:val="1"/>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Interact with concerned community service organizations, civic groups, and religious institutions regarding the suspected or confirmed bias incident;</w:t>
      </w:r>
    </w:p>
    <w:p w14:paraId="69D68840" w14:textId="77777777" w:rsidR="00A3199F" w:rsidRPr="009A3F41" w:rsidRDefault="00A3199F" w:rsidP="00A3199F">
      <w:pPr>
        <w:tabs>
          <w:tab w:val="left" w:pos="1440"/>
        </w:tabs>
        <w:autoSpaceDE w:val="0"/>
        <w:autoSpaceDN w:val="0"/>
        <w:adjustRightInd w:val="0"/>
        <w:ind w:left="1440" w:right="-36" w:hanging="1440"/>
        <w:jc w:val="both"/>
        <w:rPr>
          <w:rFonts w:ascii="Arial" w:hAnsi="Arial" w:cs="Arial"/>
          <w:sz w:val="22"/>
          <w:szCs w:val="22"/>
        </w:rPr>
      </w:pPr>
    </w:p>
    <w:p w14:paraId="6635FAF4" w14:textId="77777777" w:rsidR="00A3199F" w:rsidRPr="009A3F41" w:rsidRDefault="00A3199F" w:rsidP="00792937">
      <w:pPr>
        <w:numPr>
          <w:ilvl w:val="1"/>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Effectively calm the victim(s) and reduce the victim’s fear and alienation through direct and ongoing official communication regarding the bias incident.</w:t>
      </w:r>
    </w:p>
    <w:p w14:paraId="3FE95E93"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76DDF182" w14:textId="60922EE0" w:rsidR="00A3199F" w:rsidRPr="009A3F41" w:rsidRDefault="00A3199F" w:rsidP="00792937">
      <w:pPr>
        <w:numPr>
          <w:ilvl w:val="1"/>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color w:val="000000"/>
          <w:sz w:val="22"/>
          <w:szCs w:val="22"/>
        </w:rPr>
        <w:t>Notify the Division of Criminal Justice (DCJ), the Division of State Police (NJSP), and the Bergen County Prosecutor’s Office of all bias incidents as required in this policy.</w:t>
      </w:r>
    </w:p>
    <w:p w14:paraId="3B870CB3" w14:textId="77777777" w:rsidR="00A3199F" w:rsidRPr="009A3F41" w:rsidRDefault="00A3199F" w:rsidP="00A3199F">
      <w:pPr>
        <w:pStyle w:val="ListParagraph"/>
        <w:rPr>
          <w:rFonts w:ascii="Arial" w:hAnsi="Arial" w:cs="Arial"/>
          <w:color w:val="000000"/>
          <w:sz w:val="22"/>
          <w:szCs w:val="22"/>
        </w:rPr>
      </w:pPr>
    </w:p>
    <w:p w14:paraId="46FF0E43" w14:textId="77777777" w:rsidR="00A3199F" w:rsidRPr="009A3F41" w:rsidRDefault="00A3199F" w:rsidP="00792937">
      <w:pPr>
        <w:numPr>
          <w:ilvl w:val="1"/>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color w:val="000000"/>
          <w:sz w:val="22"/>
          <w:szCs w:val="22"/>
        </w:rPr>
        <w:t xml:space="preserve">Ensure that victims and other concerned parties are afforded all the rights and protections provided under the </w:t>
      </w:r>
      <w:r w:rsidRPr="009A3F41">
        <w:rPr>
          <w:rFonts w:ascii="Arial" w:hAnsi="Arial" w:cs="Arial"/>
          <w:i/>
          <w:color w:val="000000"/>
          <w:sz w:val="22"/>
          <w:szCs w:val="22"/>
        </w:rPr>
        <w:t xml:space="preserve">New Jersey Constitutional Amendment for Victim’s Rights </w:t>
      </w:r>
      <w:r w:rsidRPr="009A3F41">
        <w:rPr>
          <w:rFonts w:ascii="Arial" w:hAnsi="Arial" w:cs="Arial"/>
          <w:color w:val="000000"/>
          <w:sz w:val="22"/>
          <w:szCs w:val="22"/>
        </w:rPr>
        <w:t xml:space="preserve">(N.J. Const. art. I, para. 22) and the </w:t>
      </w:r>
      <w:r w:rsidRPr="009A3F41">
        <w:rPr>
          <w:rFonts w:ascii="Arial" w:hAnsi="Arial" w:cs="Arial"/>
          <w:i/>
          <w:color w:val="000000"/>
          <w:sz w:val="22"/>
          <w:szCs w:val="22"/>
        </w:rPr>
        <w:t>Crime Victim’s Bill of Rights</w:t>
      </w:r>
      <w:r w:rsidRPr="009A3F41">
        <w:rPr>
          <w:rFonts w:ascii="Arial" w:hAnsi="Arial" w:cs="Arial"/>
          <w:color w:val="000000"/>
          <w:sz w:val="22"/>
          <w:szCs w:val="22"/>
        </w:rPr>
        <w:t xml:space="preserve"> (</w:t>
      </w:r>
      <w:r w:rsidRPr="009A3F41">
        <w:rPr>
          <w:rFonts w:ascii="Arial" w:hAnsi="Arial" w:cs="Arial"/>
          <w:color w:val="000000"/>
          <w:sz w:val="22"/>
          <w:szCs w:val="22"/>
          <w:u w:val="single"/>
        </w:rPr>
        <w:t>N.J.S.A.</w:t>
      </w:r>
      <w:r w:rsidRPr="009A3F41">
        <w:rPr>
          <w:rFonts w:ascii="Arial" w:hAnsi="Arial" w:cs="Arial"/>
          <w:color w:val="000000"/>
          <w:sz w:val="22"/>
          <w:szCs w:val="22"/>
        </w:rPr>
        <w:t xml:space="preserve"> 52:4B-34, et seq.) </w:t>
      </w:r>
    </w:p>
    <w:p w14:paraId="41D2F502"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550E314E" w14:textId="77777777" w:rsidR="00A3199F" w:rsidRPr="009A3F41" w:rsidRDefault="00A3199F" w:rsidP="00792937">
      <w:pPr>
        <w:numPr>
          <w:ilvl w:val="0"/>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Actions taken by officers when responding to bias incidents are visible signs of concern and commitment to the citizens of the community.</w:t>
      </w:r>
    </w:p>
    <w:p w14:paraId="1C86668A"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6B187081" w14:textId="77777777" w:rsidR="00A3199F" w:rsidRPr="009A3F41" w:rsidRDefault="00A3199F" w:rsidP="00792937">
      <w:pPr>
        <w:numPr>
          <w:ilvl w:val="0"/>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While a single bias incident may initially not appear serious when viewed in the larger context of all crime, it is serious by its very nature.  What may seem to be a minor occurrence can easily escalate into a larger order maintenance problem of public safety concern.</w:t>
      </w:r>
    </w:p>
    <w:p w14:paraId="23A103CB"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731B5131" w14:textId="77777777" w:rsidR="00A3199F" w:rsidRPr="009A3F41" w:rsidRDefault="00A3199F" w:rsidP="00792937">
      <w:pPr>
        <w:numPr>
          <w:ilvl w:val="0"/>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Bias incidents may generate fear and concern among members of a community.  These incidents have the potential of recurring, escalating and possibly causing counter violence. Therefore, these incidents require a thorough and comprehensive response.</w:t>
      </w:r>
    </w:p>
    <w:p w14:paraId="7A06CBD1"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71C61D6A" w14:textId="77777777" w:rsidR="00A3199F" w:rsidRPr="009A3F41" w:rsidRDefault="00A3199F" w:rsidP="00792937">
      <w:pPr>
        <w:numPr>
          <w:ilvl w:val="0"/>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It is recognized that many of the procedures listed in this policy are no more than sound criminal investigative practices, applicable in any type of criminal investigation.  Due to the sensitive nature of these types of incidents, officers should take special care to adhere to this policy.</w:t>
      </w:r>
    </w:p>
    <w:p w14:paraId="58635B86" w14:textId="77777777" w:rsidR="00A3199F" w:rsidRPr="009A3F41" w:rsidRDefault="00A3199F" w:rsidP="00A3199F">
      <w:pPr>
        <w:pStyle w:val="ListParagraph"/>
        <w:rPr>
          <w:rFonts w:ascii="Arial" w:hAnsi="Arial" w:cs="Arial"/>
          <w:color w:val="000000"/>
          <w:sz w:val="22"/>
          <w:szCs w:val="22"/>
        </w:rPr>
      </w:pPr>
    </w:p>
    <w:p w14:paraId="76BB12CC" w14:textId="7147D8DD" w:rsidR="00A3199F" w:rsidRPr="009A3F41" w:rsidRDefault="00A3199F" w:rsidP="00792937">
      <w:pPr>
        <w:numPr>
          <w:ilvl w:val="0"/>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color w:val="000000"/>
          <w:sz w:val="22"/>
          <w:szCs w:val="22"/>
        </w:rPr>
        <w:t>In cases of suspected or confirmed bias incidents involving any of the below bias incidents</w:t>
      </w:r>
      <w:r w:rsidRPr="009A3F41">
        <w:rPr>
          <w:rFonts w:ascii="Arial" w:hAnsi="Arial" w:cs="Arial"/>
          <w:sz w:val="22"/>
          <w:szCs w:val="22"/>
        </w:rPr>
        <w:t xml:space="preserve">, officers </w:t>
      </w:r>
      <w:r w:rsidRPr="009A3F41">
        <w:rPr>
          <w:rFonts w:ascii="Arial" w:hAnsi="Arial" w:cs="Arial"/>
          <w:color w:val="000000"/>
          <w:sz w:val="22"/>
          <w:szCs w:val="22"/>
        </w:rPr>
        <w:t xml:space="preserve">shall also </w:t>
      </w:r>
      <w:r w:rsidRPr="009A3F41">
        <w:rPr>
          <w:rFonts w:ascii="Arial" w:hAnsi="Arial" w:cs="Arial"/>
          <w:b/>
          <w:bCs/>
          <w:color w:val="000000"/>
          <w:sz w:val="22"/>
          <w:szCs w:val="22"/>
          <w:u w:val="single"/>
        </w:rPr>
        <w:t>immediately</w:t>
      </w:r>
      <w:r w:rsidRPr="009A3F41">
        <w:rPr>
          <w:rFonts w:ascii="Arial" w:hAnsi="Arial" w:cs="Arial"/>
          <w:b/>
          <w:bCs/>
          <w:color w:val="000000"/>
          <w:sz w:val="22"/>
          <w:szCs w:val="22"/>
        </w:rPr>
        <w:t xml:space="preserve"> </w:t>
      </w:r>
      <w:r w:rsidRPr="009A3F41">
        <w:rPr>
          <w:rFonts w:ascii="Arial" w:hAnsi="Arial" w:cs="Arial"/>
          <w:color w:val="000000"/>
          <w:sz w:val="22"/>
          <w:szCs w:val="22"/>
        </w:rPr>
        <w:t xml:space="preserve">notify the Bias Crimes Unit at DCJ. The Bias Crimes Unit duty phone is available on DCJ’s website at </w:t>
      </w:r>
      <w:r w:rsidRPr="009A3F41">
        <w:rPr>
          <w:rFonts w:ascii="Arial" w:hAnsi="Arial" w:cs="Arial"/>
          <w:b/>
          <w:i/>
          <w:iCs/>
          <w:color w:val="0000FF"/>
          <w:sz w:val="22"/>
          <w:szCs w:val="22"/>
        </w:rPr>
        <w:t>www.nj.gov/oag/dcj/biascrime</w:t>
      </w:r>
      <w:r w:rsidRPr="009A3F41">
        <w:rPr>
          <w:rFonts w:ascii="Arial" w:hAnsi="Arial" w:cs="Arial"/>
          <w:i/>
          <w:iCs/>
          <w:color w:val="0000FF"/>
          <w:sz w:val="22"/>
          <w:szCs w:val="22"/>
        </w:rPr>
        <w:t>/</w:t>
      </w:r>
      <w:r w:rsidRPr="009A3F41">
        <w:rPr>
          <w:rFonts w:ascii="Arial" w:hAnsi="Arial" w:cs="Arial"/>
          <w:i/>
          <w:iCs/>
          <w:color w:val="000000"/>
          <w:sz w:val="22"/>
          <w:szCs w:val="22"/>
        </w:rPr>
        <w:t xml:space="preserve">. </w:t>
      </w:r>
      <w:r w:rsidRPr="009A3F41">
        <w:rPr>
          <w:rFonts w:ascii="Arial" w:hAnsi="Arial" w:cs="Arial"/>
          <w:color w:val="000000"/>
          <w:sz w:val="22"/>
          <w:szCs w:val="22"/>
        </w:rPr>
        <w:t xml:space="preserve">Officers also must </w:t>
      </w:r>
      <w:r w:rsidRPr="009A3F41">
        <w:rPr>
          <w:rFonts w:ascii="Arial" w:hAnsi="Arial" w:cs="Arial"/>
          <w:b/>
          <w:bCs/>
          <w:color w:val="000000"/>
          <w:sz w:val="22"/>
          <w:szCs w:val="22"/>
          <w:u w:val="single"/>
        </w:rPr>
        <w:t>immediately</w:t>
      </w:r>
      <w:r w:rsidRPr="009A3F41">
        <w:rPr>
          <w:rFonts w:ascii="Arial" w:hAnsi="Arial" w:cs="Arial"/>
          <w:b/>
          <w:bCs/>
          <w:color w:val="000000"/>
          <w:sz w:val="22"/>
          <w:szCs w:val="22"/>
        </w:rPr>
        <w:t xml:space="preserve"> </w:t>
      </w:r>
      <w:r w:rsidRPr="009A3F41">
        <w:rPr>
          <w:rFonts w:ascii="Arial" w:hAnsi="Arial" w:cs="Arial"/>
          <w:color w:val="000000"/>
          <w:sz w:val="22"/>
          <w:szCs w:val="22"/>
        </w:rPr>
        <w:t>notify the Bergen County Prosecutor’s Office of such an incident. These incidents are:</w:t>
      </w:r>
    </w:p>
    <w:p w14:paraId="01CD0444" w14:textId="77777777" w:rsidR="00A3199F" w:rsidRPr="009A3F41" w:rsidRDefault="00A3199F" w:rsidP="00A3199F">
      <w:pPr>
        <w:pStyle w:val="ListParagraph"/>
        <w:rPr>
          <w:rFonts w:ascii="Arial" w:hAnsi="Arial" w:cs="Arial"/>
          <w:color w:val="000000"/>
          <w:sz w:val="22"/>
          <w:szCs w:val="22"/>
        </w:rPr>
      </w:pPr>
    </w:p>
    <w:p w14:paraId="31294466" w14:textId="77777777" w:rsidR="00A3199F" w:rsidRPr="009A3F41" w:rsidRDefault="00A3199F" w:rsidP="00792937">
      <w:pPr>
        <w:pStyle w:val="ListParagraph"/>
        <w:numPr>
          <w:ilvl w:val="0"/>
          <w:numId w:val="19"/>
        </w:numPr>
        <w:autoSpaceDE w:val="0"/>
        <w:autoSpaceDN w:val="0"/>
        <w:adjustRightInd w:val="0"/>
        <w:ind w:left="2880" w:right="-36" w:hanging="720"/>
        <w:jc w:val="both"/>
        <w:rPr>
          <w:rFonts w:ascii="Arial" w:hAnsi="Arial" w:cs="Arial"/>
          <w:color w:val="000000"/>
          <w:sz w:val="22"/>
          <w:szCs w:val="22"/>
        </w:rPr>
      </w:pPr>
      <w:r w:rsidRPr="009A3F41">
        <w:rPr>
          <w:rFonts w:ascii="Arial" w:hAnsi="Arial" w:cs="Arial"/>
          <w:color w:val="000000"/>
          <w:sz w:val="22"/>
          <w:szCs w:val="22"/>
        </w:rPr>
        <w:t>Homicide;</w:t>
      </w:r>
    </w:p>
    <w:p w14:paraId="1731D088" w14:textId="77777777" w:rsidR="00A3199F" w:rsidRPr="009A3F41" w:rsidRDefault="00A3199F" w:rsidP="00A3199F">
      <w:pPr>
        <w:autoSpaceDE w:val="0"/>
        <w:autoSpaceDN w:val="0"/>
        <w:adjustRightInd w:val="0"/>
        <w:ind w:left="2880" w:right="-36" w:hanging="720"/>
        <w:jc w:val="both"/>
        <w:rPr>
          <w:rFonts w:ascii="Arial" w:hAnsi="Arial" w:cs="Arial"/>
          <w:color w:val="000000"/>
          <w:sz w:val="22"/>
          <w:szCs w:val="22"/>
        </w:rPr>
      </w:pPr>
    </w:p>
    <w:p w14:paraId="6D19A2DB" w14:textId="77777777" w:rsidR="00A3199F" w:rsidRPr="009A3F41" w:rsidRDefault="00A3199F" w:rsidP="00792937">
      <w:pPr>
        <w:pStyle w:val="ListParagraph"/>
        <w:numPr>
          <w:ilvl w:val="0"/>
          <w:numId w:val="19"/>
        </w:numPr>
        <w:autoSpaceDE w:val="0"/>
        <w:autoSpaceDN w:val="0"/>
        <w:adjustRightInd w:val="0"/>
        <w:ind w:left="2880" w:right="-36" w:hanging="720"/>
        <w:jc w:val="both"/>
        <w:rPr>
          <w:rFonts w:ascii="Arial" w:hAnsi="Arial" w:cs="Arial"/>
          <w:color w:val="000000"/>
          <w:sz w:val="22"/>
          <w:szCs w:val="22"/>
        </w:rPr>
      </w:pPr>
      <w:r w:rsidRPr="009A3F41">
        <w:rPr>
          <w:rFonts w:ascii="Arial" w:hAnsi="Arial" w:cs="Arial"/>
          <w:color w:val="000000"/>
          <w:sz w:val="22"/>
          <w:szCs w:val="22"/>
        </w:rPr>
        <w:t>Aggravated sexual assault;</w:t>
      </w:r>
    </w:p>
    <w:p w14:paraId="0B89A745" w14:textId="77777777" w:rsidR="00A3199F" w:rsidRPr="009A3F41" w:rsidRDefault="00A3199F" w:rsidP="00A3199F">
      <w:pPr>
        <w:autoSpaceDE w:val="0"/>
        <w:autoSpaceDN w:val="0"/>
        <w:adjustRightInd w:val="0"/>
        <w:ind w:left="2880" w:right="-36" w:hanging="720"/>
        <w:jc w:val="both"/>
        <w:rPr>
          <w:rFonts w:ascii="Arial" w:hAnsi="Arial" w:cs="Arial"/>
          <w:color w:val="000000"/>
          <w:sz w:val="22"/>
          <w:szCs w:val="22"/>
        </w:rPr>
      </w:pPr>
    </w:p>
    <w:p w14:paraId="3AE2B159" w14:textId="77777777" w:rsidR="00A3199F" w:rsidRPr="009A3F41" w:rsidRDefault="00A3199F" w:rsidP="00792937">
      <w:pPr>
        <w:pStyle w:val="ListParagraph"/>
        <w:numPr>
          <w:ilvl w:val="0"/>
          <w:numId w:val="19"/>
        </w:numPr>
        <w:autoSpaceDE w:val="0"/>
        <w:autoSpaceDN w:val="0"/>
        <w:adjustRightInd w:val="0"/>
        <w:ind w:left="2880" w:right="-36" w:hanging="720"/>
        <w:jc w:val="both"/>
        <w:rPr>
          <w:rFonts w:ascii="Arial" w:hAnsi="Arial" w:cs="Arial"/>
          <w:color w:val="000000"/>
          <w:sz w:val="22"/>
          <w:szCs w:val="22"/>
        </w:rPr>
      </w:pPr>
      <w:r w:rsidRPr="009A3F41">
        <w:rPr>
          <w:rFonts w:ascii="Arial" w:hAnsi="Arial" w:cs="Arial"/>
          <w:color w:val="000000"/>
          <w:sz w:val="22"/>
          <w:szCs w:val="22"/>
        </w:rPr>
        <w:t>Sexual assault;</w:t>
      </w:r>
    </w:p>
    <w:p w14:paraId="25BA6E6A" w14:textId="77777777" w:rsidR="00A3199F" w:rsidRPr="009A3F41" w:rsidRDefault="00A3199F" w:rsidP="00A3199F">
      <w:pPr>
        <w:autoSpaceDE w:val="0"/>
        <w:autoSpaceDN w:val="0"/>
        <w:adjustRightInd w:val="0"/>
        <w:ind w:left="2880" w:right="-36" w:hanging="720"/>
        <w:jc w:val="both"/>
        <w:rPr>
          <w:rFonts w:ascii="Arial" w:hAnsi="Arial" w:cs="Arial"/>
          <w:color w:val="000000"/>
          <w:sz w:val="22"/>
          <w:szCs w:val="22"/>
        </w:rPr>
      </w:pPr>
    </w:p>
    <w:p w14:paraId="7C2A8C21" w14:textId="77777777" w:rsidR="00A3199F" w:rsidRPr="009A3F41" w:rsidRDefault="00A3199F" w:rsidP="00792937">
      <w:pPr>
        <w:pStyle w:val="ListParagraph"/>
        <w:numPr>
          <w:ilvl w:val="0"/>
          <w:numId w:val="19"/>
        </w:numPr>
        <w:autoSpaceDE w:val="0"/>
        <w:autoSpaceDN w:val="0"/>
        <w:adjustRightInd w:val="0"/>
        <w:ind w:left="2880" w:right="-36" w:hanging="720"/>
        <w:jc w:val="both"/>
        <w:rPr>
          <w:rFonts w:ascii="Arial" w:hAnsi="Arial" w:cs="Arial"/>
          <w:color w:val="000000"/>
          <w:sz w:val="22"/>
          <w:szCs w:val="22"/>
        </w:rPr>
      </w:pPr>
      <w:r w:rsidRPr="009A3F41">
        <w:rPr>
          <w:rFonts w:ascii="Arial" w:hAnsi="Arial" w:cs="Arial"/>
          <w:color w:val="000000"/>
          <w:sz w:val="22"/>
          <w:szCs w:val="22"/>
        </w:rPr>
        <w:t>Aggravated assault;</w:t>
      </w:r>
    </w:p>
    <w:p w14:paraId="074ED3F7" w14:textId="77777777" w:rsidR="00A3199F" w:rsidRPr="009A3F41" w:rsidRDefault="00A3199F" w:rsidP="00A3199F">
      <w:pPr>
        <w:autoSpaceDE w:val="0"/>
        <w:autoSpaceDN w:val="0"/>
        <w:adjustRightInd w:val="0"/>
        <w:ind w:left="2880" w:right="-36" w:hanging="720"/>
        <w:jc w:val="both"/>
        <w:rPr>
          <w:rFonts w:ascii="Arial" w:hAnsi="Arial" w:cs="Arial"/>
          <w:color w:val="000000"/>
          <w:sz w:val="22"/>
          <w:szCs w:val="22"/>
        </w:rPr>
      </w:pPr>
    </w:p>
    <w:p w14:paraId="76265583" w14:textId="77777777" w:rsidR="00A3199F" w:rsidRPr="009A3F41" w:rsidRDefault="00A3199F" w:rsidP="00792937">
      <w:pPr>
        <w:pStyle w:val="ListParagraph"/>
        <w:numPr>
          <w:ilvl w:val="0"/>
          <w:numId w:val="19"/>
        </w:numPr>
        <w:autoSpaceDE w:val="0"/>
        <w:autoSpaceDN w:val="0"/>
        <w:adjustRightInd w:val="0"/>
        <w:ind w:left="2880" w:right="-36" w:hanging="720"/>
        <w:jc w:val="both"/>
        <w:rPr>
          <w:rFonts w:ascii="Arial" w:hAnsi="Arial" w:cs="Arial"/>
          <w:color w:val="000000"/>
          <w:sz w:val="22"/>
          <w:szCs w:val="22"/>
        </w:rPr>
      </w:pPr>
      <w:r w:rsidRPr="009A3F41">
        <w:rPr>
          <w:rFonts w:ascii="Arial" w:hAnsi="Arial" w:cs="Arial"/>
          <w:color w:val="000000"/>
          <w:sz w:val="22"/>
          <w:szCs w:val="22"/>
        </w:rPr>
        <w:t xml:space="preserve">Arson; </w:t>
      </w:r>
    </w:p>
    <w:p w14:paraId="37AB77EE" w14:textId="77777777" w:rsidR="00A3199F" w:rsidRPr="009A3F41" w:rsidRDefault="00A3199F" w:rsidP="00A3199F">
      <w:pPr>
        <w:autoSpaceDE w:val="0"/>
        <w:autoSpaceDN w:val="0"/>
        <w:adjustRightInd w:val="0"/>
        <w:ind w:left="2880" w:right="-36" w:hanging="720"/>
        <w:jc w:val="both"/>
        <w:rPr>
          <w:rFonts w:ascii="Arial" w:hAnsi="Arial" w:cs="Arial"/>
          <w:color w:val="000000"/>
          <w:sz w:val="22"/>
          <w:szCs w:val="22"/>
        </w:rPr>
      </w:pPr>
    </w:p>
    <w:p w14:paraId="4824AA52" w14:textId="77777777" w:rsidR="00A3199F" w:rsidRPr="009A3F41" w:rsidRDefault="00A3199F" w:rsidP="00792937">
      <w:pPr>
        <w:pStyle w:val="ListParagraph"/>
        <w:numPr>
          <w:ilvl w:val="0"/>
          <w:numId w:val="19"/>
        </w:numPr>
        <w:autoSpaceDE w:val="0"/>
        <w:autoSpaceDN w:val="0"/>
        <w:adjustRightInd w:val="0"/>
        <w:ind w:left="2880" w:right="-36" w:hanging="720"/>
        <w:jc w:val="both"/>
        <w:rPr>
          <w:rFonts w:ascii="Arial" w:hAnsi="Arial" w:cs="Arial"/>
          <w:color w:val="000000"/>
          <w:sz w:val="22"/>
          <w:szCs w:val="22"/>
        </w:rPr>
      </w:pPr>
      <w:r w:rsidRPr="009A3F41">
        <w:rPr>
          <w:rFonts w:ascii="Arial" w:hAnsi="Arial" w:cs="Arial"/>
          <w:color w:val="000000"/>
          <w:sz w:val="22"/>
          <w:szCs w:val="22"/>
        </w:rPr>
        <w:t>Any bias incident when a law enforcement officer as the alleged perpetrator;</w:t>
      </w:r>
    </w:p>
    <w:p w14:paraId="41A6E2DB" w14:textId="77777777" w:rsidR="00A3199F" w:rsidRPr="009A3F41" w:rsidRDefault="00A3199F" w:rsidP="00A3199F">
      <w:pPr>
        <w:autoSpaceDE w:val="0"/>
        <w:autoSpaceDN w:val="0"/>
        <w:adjustRightInd w:val="0"/>
        <w:ind w:left="2880" w:right="-36" w:hanging="720"/>
        <w:jc w:val="both"/>
        <w:rPr>
          <w:rFonts w:ascii="Arial" w:hAnsi="Arial" w:cs="Arial"/>
          <w:color w:val="000000"/>
          <w:sz w:val="22"/>
          <w:szCs w:val="22"/>
        </w:rPr>
      </w:pPr>
    </w:p>
    <w:p w14:paraId="3A59C7F2" w14:textId="77777777" w:rsidR="00A3199F" w:rsidRPr="009A3F41" w:rsidRDefault="00A3199F" w:rsidP="00792937">
      <w:pPr>
        <w:pStyle w:val="ListParagraph"/>
        <w:numPr>
          <w:ilvl w:val="0"/>
          <w:numId w:val="19"/>
        </w:numPr>
        <w:autoSpaceDE w:val="0"/>
        <w:autoSpaceDN w:val="0"/>
        <w:adjustRightInd w:val="0"/>
        <w:ind w:left="2880" w:right="-36" w:hanging="720"/>
        <w:jc w:val="both"/>
        <w:rPr>
          <w:rFonts w:ascii="Arial" w:hAnsi="Arial" w:cs="Arial"/>
          <w:color w:val="000000"/>
          <w:sz w:val="22"/>
          <w:szCs w:val="22"/>
        </w:rPr>
      </w:pPr>
      <w:r w:rsidRPr="009A3F41">
        <w:rPr>
          <w:rFonts w:ascii="Arial" w:hAnsi="Arial" w:cs="Arial"/>
          <w:color w:val="000000"/>
          <w:sz w:val="22"/>
          <w:szCs w:val="22"/>
        </w:rPr>
        <w:t>Any bias incident when an organized hate group as the perpetrator; or</w:t>
      </w:r>
    </w:p>
    <w:p w14:paraId="21586755" w14:textId="77777777" w:rsidR="00A3199F" w:rsidRPr="009A3F41" w:rsidRDefault="00A3199F" w:rsidP="00A3199F">
      <w:pPr>
        <w:autoSpaceDE w:val="0"/>
        <w:autoSpaceDN w:val="0"/>
        <w:adjustRightInd w:val="0"/>
        <w:ind w:left="2880" w:right="-36" w:hanging="720"/>
        <w:jc w:val="both"/>
        <w:rPr>
          <w:rFonts w:ascii="Arial" w:hAnsi="Arial" w:cs="Arial"/>
          <w:color w:val="000000"/>
          <w:sz w:val="22"/>
          <w:szCs w:val="22"/>
        </w:rPr>
      </w:pPr>
    </w:p>
    <w:p w14:paraId="5780E83E" w14:textId="77777777" w:rsidR="00A3199F" w:rsidRPr="009A3F41" w:rsidRDefault="00A3199F" w:rsidP="00792937">
      <w:pPr>
        <w:pStyle w:val="ListParagraph"/>
        <w:numPr>
          <w:ilvl w:val="0"/>
          <w:numId w:val="19"/>
        </w:numPr>
        <w:autoSpaceDE w:val="0"/>
        <w:autoSpaceDN w:val="0"/>
        <w:adjustRightInd w:val="0"/>
        <w:ind w:left="2880" w:right="-36" w:hanging="720"/>
        <w:jc w:val="both"/>
        <w:rPr>
          <w:rFonts w:ascii="Arial" w:hAnsi="Arial" w:cs="Arial"/>
          <w:sz w:val="22"/>
          <w:szCs w:val="22"/>
        </w:rPr>
      </w:pPr>
      <w:r w:rsidRPr="009A3F41">
        <w:rPr>
          <w:rFonts w:ascii="Arial" w:hAnsi="Arial" w:cs="Arial"/>
          <w:color w:val="000000"/>
          <w:sz w:val="22"/>
          <w:szCs w:val="22"/>
        </w:rPr>
        <w:t xml:space="preserve">The bias incident has a potential to generate large-scale public unrest, </w:t>
      </w:r>
    </w:p>
    <w:p w14:paraId="075A6D7D" w14:textId="77777777" w:rsidR="00A3199F" w:rsidRPr="009A3F41" w:rsidRDefault="00A3199F" w:rsidP="00A3199F">
      <w:pPr>
        <w:rPr>
          <w:rFonts w:ascii="Arial" w:hAnsi="Arial" w:cs="Arial"/>
          <w:color w:val="000000"/>
          <w:sz w:val="22"/>
          <w:szCs w:val="22"/>
        </w:rPr>
      </w:pPr>
    </w:p>
    <w:p w14:paraId="33271B85" w14:textId="77777777" w:rsidR="00A3199F" w:rsidRPr="009A3F41" w:rsidRDefault="00A3199F" w:rsidP="00792937">
      <w:pPr>
        <w:numPr>
          <w:ilvl w:val="0"/>
          <w:numId w:val="2"/>
        </w:numPr>
        <w:tabs>
          <w:tab w:val="left" w:pos="1440"/>
        </w:tabs>
        <w:autoSpaceDE w:val="0"/>
        <w:autoSpaceDN w:val="0"/>
        <w:adjustRightInd w:val="0"/>
        <w:ind w:right="-36"/>
        <w:jc w:val="both"/>
        <w:rPr>
          <w:rFonts w:ascii="Arial" w:hAnsi="Arial" w:cs="Arial"/>
          <w:sz w:val="22"/>
          <w:szCs w:val="22"/>
        </w:rPr>
      </w:pPr>
      <w:r w:rsidRPr="009A3F41">
        <w:rPr>
          <w:rFonts w:ascii="Arial" w:hAnsi="Arial" w:cs="Arial"/>
          <w:color w:val="000000"/>
          <w:sz w:val="22"/>
          <w:szCs w:val="22"/>
        </w:rPr>
        <w:t xml:space="preserve">In bias incidents when there is a nexus to terrorism, such as when an organized hate group is involved, the </w:t>
      </w:r>
      <w:r w:rsidRPr="009A3F41">
        <w:rPr>
          <w:rFonts w:ascii="Arial" w:hAnsi="Arial" w:cs="Arial"/>
          <w:i/>
          <w:color w:val="000000"/>
          <w:sz w:val="22"/>
          <w:szCs w:val="22"/>
        </w:rPr>
        <w:t>Attorney General’s SAR Reporting Directive, No. 2016-7</w:t>
      </w:r>
      <w:r w:rsidRPr="009A3F41">
        <w:rPr>
          <w:rFonts w:ascii="Arial" w:hAnsi="Arial" w:cs="Arial"/>
          <w:color w:val="000000"/>
          <w:sz w:val="22"/>
          <w:szCs w:val="22"/>
        </w:rPr>
        <w:t xml:space="preserve">, requires additional notifications. Suspicious activity with a nexus to terrorism must be reported </w:t>
      </w:r>
      <w:r w:rsidRPr="009A3F41">
        <w:rPr>
          <w:rFonts w:ascii="Arial" w:hAnsi="Arial" w:cs="Arial"/>
          <w:b/>
          <w:bCs/>
          <w:color w:val="000000"/>
          <w:sz w:val="22"/>
          <w:szCs w:val="22"/>
          <w:u w:val="single"/>
        </w:rPr>
        <w:t>immediately</w:t>
      </w:r>
      <w:r w:rsidRPr="009A3F41">
        <w:rPr>
          <w:rFonts w:ascii="Arial" w:hAnsi="Arial" w:cs="Arial"/>
          <w:color w:val="000000"/>
          <w:sz w:val="22"/>
          <w:szCs w:val="22"/>
        </w:rPr>
        <w:t xml:space="preserve">, per existing county protocols. Activity also can be reported 24/7 to NJOHSP’s CTWatch at </w:t>
      </w:r>
      <w:r w:rsidRPr="009A3F41">
        <w:rPr>
          <w:rFonts w:ascii="Arial" w:hAnsi="Arial" w:cs="Arial"/>
          <w:b/>
          <w:bCs/>
          <w:color w:val="000000"/>
          <w:sz w:val="22"/>
          <w:szCs w:val="22"/>
        </w:rPr>
        <w:t xml:space="preserve">866-4SAFENJ </w:t>
      </w:r>
      <w:r w:rsidRPr="009A3F41">
        <w:rPr>
          <w:rFonts w:ascii="Arial" w:hAnsi="Arial" w:cs="Arial"/>
          <w:color w:val="000000"/>
          <w:sz w:val="22"/>
          <w:szCs w:val="22"/>
        </w:rPr>
        <w:t xml:space="preserve">(866-472-3365) or </w:t>
      </w:r>
      <w:r w:rsidRPr="009A3F41">
        <w:rPr>
          <w:rFonts w:ascii="Arial" w:hAnsi="Arial" w:cs="Arial"/>
          <w:b/>
          <w:i/>
          <w:color w:val="0000FF"/>
          <w:sz w:val="22"/>
          <w:szCs w:val="22"/>
        </w:rPr>
        <w:t>tips@njohsp.gov</w:t>
      </w:r>
      <w:r w:rsidRPr="009A3F41">
        <w:rPr>
          <w:rFonts w:ascii="Arial" w:hAnsi="Arial" w:cs="Arial"/>
          <w:color w:val="0000FF"/>
          <w:sz w:val="22"/>
          <w:szCs w:val="22"/>
        </w:rPr>
        <w:t>.</w:t>
      </w:r>
    </w:p>
    <w:p w14:paraId="7E577F40" w14:textId="77777777" w:rsidR="00A3199F" w:rsidRPr="009A3F41" w:rsidRDefault="00A3199F" w:rsidP="00A3199F">
      <w:pPr>
        <w:tabs>
          <w:tab w:val="left" w:pos="1440"/>
        </w:tabs>
        <w:autoSpaceDE w:val="0"/>
        <w:autoSpaceDN w:val="0"/>
        <w:adjustRightInd w:val="0"/>
        <w:ind w:right="-36"/>
        <w:jc w:val="both"/>
        <w:rPr>
          <w:rFonts w:ascii="Arial" w:hAnsi="Arial" w:cs="Arial"/>
          <w:b/>
          <w:sz w:val="22"/>
          <w:szCs w:val="22"/>
        </w:rPr>
      </w:pPr>
    </w:p>
    <w:p w14:paraId="7DB9B474" w14:textId="77777777" w:rsidR="00A3199F" w:rsidRPr="009A3F41" w:rsidRDefault="00A3199F" w:rsidP="00792937">
      <w:pPr>
        <w:numPr>
          <w:ilvl w:val="0"/>
          <w:numId w:val="6"/>
        </w:numPr>
        <w:tabs>
          <w:tab w:val="left" w:pos="1440"/>
        </w:tabs>
        <w:autoSpaceDE w:val="0"/>
        <w:autoSpaceDN w:val="0"/>
        <w:adjustRightInd w:val="0"/>
        <w:ind w:left="1440" w:right="-36" w:hanging="720"/>
        <w:jc w:val="both"/>
        <w:rPr>
          <w:rFonts w:ascii="Arial" w:hAnsi="Arial" w:cs="Arial"/>
          <w:b/>
          <w:sz w:val="22"/>
          <w:szCs w:val="22"/>
        </w:rPr>
      </w:pPr>
      <w:r w:rsidRPr="009A3F41">
        <w:rPr>
          <w:rFonts w:ascii="Arial" w:hAnsi="Arial" w:cs="Arial"/>
          <w:b/>
          <w:sz w:val="22"/>
          <w:szCs w:val="22"/>
        </w:rPr>
        <w:t>PRELIMINARY INVESTIGATION</w:t>
      </w:r>
    </w:p>
    <w:p w14:paraId="584CD03B" w14:textId="77777777" w:rsidR="00A3199F" w:rsidRPr="009A3F41" w:rsidRDefault="00A3199F" w:rsidP="00A3199F">
      <w:pPr>
        <w:tabs>
          <w:tab w:val="left" w:pos="1440"/>
        </w:tabs>
        <w:autoSpaceDE w:val="0"/>
        <w:autoSpaceDN w:val="0"/>
        <w:adjustRightInd w:val="0"/>
        <w:ind w:right="-36"/>
        <w:jc w:val="both"/>
        <w:rPr>
          <w:rFonts w:ascii="Arial" w:hAnsi="Arial" w:cs="Arial"/>
          <w:b/>
          <w:sz w:val="22"/>
          <w:szCs w:val="22"/>
        </w:rPr>
      </w:pPr>
    </w:p>
    <w:p w14:paraId="15DD5EA6" w14:textId="77777777" w:rsidR="00A3199F" w:rsidRPr="009A3F41" w:rsidRDefault="00A3199F" w:rsidP="00792937">
      <w:pPr>
        <w:numPr>
          <w:ilvl w:val="0"/>
          <w:numId w:val="7"/>
        </w:numPr>
        <w:tabs>
          <w:tab w:val="left" w:pos="2160"/>
        </w:tabs>
        <w:autoSpaceDE w:val="0"/>
        <w:autoSpaceDN w:val="0"/>
        <w:adjustRightInd w:val="0"/>
        <w:ind w:left="2160" w:right="-36" w:hanging="720"/>
        <w:jc w:val="both"/>
        <w:rPr>
          <w:rFonts w:ascii="Arial" w:hAnsi="Arial" w:cs="Arial"/>
          <w:sz w:val="22"/>
          <w:szCs w:val="22"/>
        </w:rPr>
      </w:pPr>
      <w:r w:rsidRPr="009A3F41">
        <w:rPr>
          <w:rFonts w:ascii="Arial" w:hAnsi="Arial" w:cs="Arial"/>
          <w:sz w:val="22"/>
          <w:szCs w:val="22"/>
          <w:u w:val="single"/>
        </w:rPr>
        <w:t>Responding officer</w:t>
      </w:r>
      <w:r w:rsidRPr="009A3F41">
        <w:rPr>
          <w:rFonts w:ascii="Arial" w:hAnsi="Arial" w:cs="Arial"/>
          <w:sz w:val="22"/>
          <w:szCs w:val="22"/>
        </w:rPr>
        <w:t xml:space="preserve"> – When the initial responding officer arrives at the scene and determines that an incident may be a bias incident, he/she shall:</w:t>
      </w:r>
    </w:p>
    <w:p w14:paraId="6884B967" w14:textId="77777777" w:rsidR="00A3199F" w:rsidRPr="009A3F41" w:rsidRDefault="00A3199F" w:rsidP="00A3199F">
      <w:pPr>
        <w:tabs>
          <w:tab w:val="left" w:pos="2160"/>
        </w:tabs>
        <w:autoSpaceDE w:val="0"/>
        <w:autoSpaceDN w:val="0"/>
        <w:adjustRightInd w:val="0"/>
        <w:ind w:right="-36"/>
        <w:jc w:val="both"/>
        <w:rPr>
          <w:rFonts w:ascii="Arial" w:hAnsi="Arial" w:cs="Arial"/>
          <w:sz w:val="22"/>
          <w:szCs w:val="22"/>
        </w:rPr>
      </w:pPr>
    </w:p>
    <w:p w14:paraId="46C99FFA" w14:textId="77777777" w:rsidR="00A3199F" w:rsidRPr="009A3F41" w:rsidRDefault="00A3199F" w:rsidP="00792937">
      <w:pPr>
        <w:numPr>
          <w:ilvl w:val="0"/>
          <w:numId w:val="8"/>
        </w:numPr>
        <w:tabs>
          <w:tab w:val="left" w:pos="2880"/>
        </w:tabs>
        <w:autoSpaceDE w:val="0"/>
        <w:autoSpaceDN w:val="0"/>
        <w:adjustRightInd w:val="0"/>
        <w:ind w:left="2880" w:right="-36" w:hanging="720"/>
        <w:jc w:val="both"/>
        <w:rPr>
          <w:rFonts w:ascii="Arial" w:hAnsi="Arial" w:cs="Arial"/>
          <w:sz w:val="22"/>
          <w:szCs w:val="22"/>
        </w:rPr>
      </w:pPr>
      <w:r w:rsidRPr="009A3F41">
        <w:rPr>
          <w:rFonts w:ascii="Arial" w:hAnsi="Arial" w:cs="Arial"/>
          <w:sz w:val="22"/>
          <w:szCs w:val="22"/>
        </w:rPr>
        <w:t>Apprehend the actor (if applicable);</w:t>
      </w:r>
    </w:p>
    <w:p w14:paraId="400B0174" w14:textId="77777777" w:rsidR="00A3199F" w:rsidRPr="009A3F41" w:rsidRDefault="00A3199F" w:rsidP="00A3199F">
      <w:pPr>
        <w:tabs>
          <w:tab w:val="left" w:pos="2880"/>
        </w:tabs>
        <w:autoSpaceDE w:val="0"/>
        <w:autoSpaceDN w:val="0"/>
        <w:adjustRightInd w:val="0"/>
        <w:ind w:left="2880" w:right="-36" w:hanging="720"/>
        <w:jc w:val="both"/>
        <w:rPr>
          <w:rFonts w:ascii="Arial" w:hAnsi="Arial" w:cs="Arial"/>
          <w:sz w:val="22"/>
          <w:szCs w:val="22"/>
        </w:rPr>
      </w:pPr>
    </w:p>
    <w:p w14:paraId="01438B7F" w14:textId="77777777" w:rsidR="00A3199F" w:rsidRPr="009A3F41" w:rsidRDefault="00A3199F" w:rsidP="00792937">
      <w:pPr>
        <w:numPr>
          <w:ilvl w:val="0"/>
          <w:numId w:val="8"/>
        </w:numPr>
        <w:tabs>
          <w:tab w:val="left" w:pos="2880"/>
        </w:tabs>
        <w:autoSpaceDE w:val="0"/>
        <w:autoSpaceDN w:val="0"/>
        <w:adjustRightInd w:val="0"/>
        <w:ind w:left="2880" w:right="-36" w:hanging="720"/>
        <w:jc w:val="both"/>
        <w:rPr>
          <w:rFonts w:ascii="Arial" w:hAnsi="Arial" w:cs="Arial"/>
          <w:sz w:val="22"/>
          <w:szCs w:val="22"/>
        </w:rPr>
      </w:pPr>
      <w:r w:rsidRPr="009A3F41">
        <w:rPr>
          <w:rFonts w:ascii="Arial" w:hAnsi="Arial" w:cs="Arial"/>
          <w:sz w:val="22"/>
          <w:szCs w:val="22"/>
        </w:rPr>
        <w:t>Provide assistance to the victim(s);</w:t>
      </w:r>
    </w:p>
    <w:p w14:paraId="174B3E23" w14:textId="77777777" w:rsidR="00A3199F" w:rsidRPr="009A3F41" w:rsidRDefault="00A3199F" w:rsidP="00A3199F">
      <w:pPr>
        <w:tabs>
          <w:tab w:val="left" w:pos="2880"/>
        </w:tabs>
        <w:autoSpaceDE w:val="0"/>
        <w:autoSpaceDN w:val="0"/>
        <w:adjustRightInd w:val="0"/>
        <w:ind w:left="2880" w:right="-36" w:hanging="720"/>
        <w:jc w:val="both"/>
        <w:rPr>
          <w:rFonts w:ascii="Arial" w:hAnsi="Arial" w:cs="Arial"/>
          <w:sz w:val="22"/>
          <w:szCs w:val="22"/>
        </w:rPr>
      </w:pPr>
    </w:p>
    <w:p w14:paraId="3C9B84A1" w14:textId="77777777" w:rsidR="00A3199F" w:rsidRPr="009A3F41" w:rsidRDefault="00A3199F" w:rsidP="00792937">
      <w:pPr>
        <w:numPr>
          <w:ilvl w:val="0"/>
          <w:numId w:val="8"/>
        </w:numPr>
        <w:tabs>
          <w:tab w:val="left" w:pos="2880"/>
        </w:tabs>
        <w:autoSpaceDE w:val="0"/>
        <w:autoSpaceDN w:val="0"/>
        <w:adjustRightInd w:val="0"/>
        <w:ind w:left="2880" w:right="-36" w:hanging="720"/>
        <w:jc w:val="both"/>
        <w:rPr>
          <w:rFonts w:ascii="Arial" w:hAnsi="Arial" w:cs="Arial"/>
          <w:sz w:val="22"/>
          <w:szCs w:val="22"/>
        </w:rPr>
      </w:pPr>
      <w:r w:rsidRPr="009A3F41">
        <w:rPr>
          <w:rFonts w:ascii="Arial" w:hAnsi="Arial" w:cs="Arial"/>
          <w:sz w:val="22"/>
          <w:szCs w:val="22"/>
        </w:rPr>
        <w:t>Protect the crime scene in preparation for the gathering of evidence;</w:t>
      </w:r>
    </w:p>
    <w:p w14:paraId="353BF782" w14:textId="77777777" w:rsidR="00A3199F" w:rsidRPr="009A3F41" w:rsidRDefault="00A3199F" w:rsidP="00A3199F">
      <w:pPr>
        <w:tabs>
          <w:tab w:val="left" w:pos="2880"/>
        </w:tabs>
        <w:autoSpaceDE w:val="0"/>
        <w:autoSpaceDN w:val="0"/>
        <w:adjustRightInd w:val="0"/>
        <w:ind w:left="2880" w:right="-36" w:hanging="720"/>
        <w:jc w:val="both"/>
        <w:rPr>
          <w:rFonts w:ascii="Arial" w:hAnsi="Arial" w:cs="Arial"/>
          <w:sz w:val="22"/>
          <w:szCs w:val="22"/>
        </w:rPr>
      </w:pPr>
    </w:p>
    <w:p w14:paraId="5892FE4E" w14:textId="77777777" w:rsidR="00A3199F" w:rsidRPr="009A3F41" w:rsidRDefault="00A3199F" w:rsidP="00792937">
      <w:pPr>
        <w:numPr>
          <w:ilvl w:val="0"/>
          <w:numId w:val="8"/>
        </w:numPr>
        <w:tabs>
          <w:tab w:val="left" w:pos="2880"/>
        </w:tabs>
        <w:autoSpaceDE w:val="0"/>
        <w:autoSpaceDN w:val="0"/>
        <w:adjustRightInd w:val="0"/>
        <w:ind w:left="2880" w:right="-36" w:hanging="720"/>
        <w:jc w:val="both"/>
        <w:rPr>
          <w:rFonts w:ascii="Arial" w:hAnsi="Arial" w:cs="Arial"/>
          <w:sz w:val="22"/>
          <w:szCs w:val="22"/>
        </w:rPr>
      </w:pPr>
      <w:r w:rsidRPr="009A3F41">
        <w:rPr>
          <w:rFonts w:ascii="Arial" w:hAnsi="Arial" w:cs="Arial"/>
          <w:sz w:val="22"/>
          <w:szCs w:val="22"/>
        </w:rPr>
        <w:t>Request that the immediate supervisor respond to the scene;</w:t>
      </w:r>
    </w:p>
    <w:p w14:paraId="1A32EC80" w14:textId="77777777" w:rsidR="00A3199F" w:rsidRPr="009A3F41" w:rsidRDefault="00A3199F" w:rsidP="00A3199F">
      <w:pPr>
        <w:tabs>
          <w:tab w:val="left" w:pos="2880"/>
        </w:tabs>
        <w:autoSpaceDE w:val="0"/>
        <w:autoSpaceDN w:val="0"/>
        <w:adjustRightInd w:val="0"/>
        <w:ind w:left="2880" w:right="-36" w:hanging="720"/>
        <w:jc w:val="both"/>
        <w:rPr>
          <w:rFonts w:ascii="Arial" w:hAnsi="Arial" w:cs="Arial"/>
          <w:sz w:val="22"/>
          <w:szCs w:val="22"/>
        </w:rPr>
      </w:pPr>
    </w:p>
    <w:p w14:paraId="2EA7AF23" w14:textId="77777777" w:rsidR="00A3199F" w:rsidRPr="009A3F41" w:rsidRDefault="00A3199F" w:rsidP="00792937">
      <w:pPr>
        <w:numPr>
          <w:ilvl w:val="0"/>
          <w:numId w:val="8"/>
        </w:numPr>
        <w:tabs>
          <w:tab w:val="left" w:pos="2880"/>
        </w:tabs>
        <w:autoSpaceDE w:val="0"/>
        <w:autoSpaceDN w:val="0"/>
        <w:adjustRightInd w:val="0"/>
        <w:ind w:left="2880" w:right="-36" w:hanging="720"/>
        <w:jc w:val="both"/>
        <w:rPr>
          <w:rFonts w:ascii="Arial" w:hAnsi="Arial" w:cs="Arial"/>
          <w:sz w:val="22"/>
          <w:szCs w:val="22"/>
        </w:rPr>
      </w:pPr>
      <w:r w:rsidRPr="009A3F41">
        <w:rPr>
          <w:rFonts w:ascii="Arial" w:hAnsi="Arial" w:cs="Arial"/>
          <w:sz w:val="22"/>
          <w:szCs w:val="22"/>
        </w:rPr>
        <w:t>Conduct a standard preliminary investigation;</w:t>
      </w:r>
    </w:p>
    <w:p w14:paraId="71F693E0" w14:textId="77777777" w:rsidR="00A3199F" w:rsidRPr="009A3F41" w:rsidRDefault="00A3199F" w:rsidP="00A3199F">
      <w:pPr>
        <w:tabs>
          <w:tab w:val="left" w:pos="2880"/>
        </w:tabs>
        <w:autoSpaceDE w:val="0"/>
        <w:autoSpaceDN w:val="0"/>
        <w:adjustRightInd w:val="0"/>
        <w:ind w:right="-36"/>
        <w:jc w:val="both"/>
        <w:rPr>
          <w:rFonts w:ascii="Arial" w:hAnsi="Arial" w:cs="Arial"/>
          <w:sz w:val="22"/>
          <w:szCs w:val="22"/>
        </w:rPr>
      </w:pPr>
    </w:p>
    <w:p w14:paraId="1B93E121" w14:textId="77777777" w:rsidR="00A3199F" w:rsidRPr="009A3F41" w:rsidRDefault="00A3199F" w:rsidP="00792937">
      <w:pPr>
        <w:numPr>
          <w:ilvl w:val="0"/>
          <w:numId w:val="8"/>
        </w:numPr>
        <w:tabs>
          <w:tab w:val="left" w:pos="2880"/>
        </w:tabs>
        <w:autoSpaceDE w:val="0"/>
        <w:autoSpaceDN w:val="0"/>
        <w:adjustRightInd w:val="0"/>
        <w:ind w:left="2880" w:right="-36" w:hanging="720"/>
        <w:jc w:val="both"/>
        <w:rPr>
          <w:rFonts w:ascii="Arial" w:hAnsi="Arial" w:cs="Arial"/>
          <w:sz w:val="22"/>
          <w:szCs w:val="22"/>
        </w:rPr>
      </w:pPr>
      <w:r w:rsidRPr="009A3F41">
        <w:rPr>
          <w:rFonts w:ascii="Arial" w:hAnsi="Arial" w:cs="Arial"/>
          <w:sz w:val="22"/>
          <w:szCs w:val="22"/>
        </w:rPr>
        <w:t>Obtain the names/addresses of all persons who witnessed the incident or who are acquainted with the circumstances of the incident.  All such persons should be questioned in detail;</w:t>
      </w:r>
    </w:p>
    <w:p w14:paraId="13306012" w14:textId="77777777" w:rsidR="00A3199F" w:rsidRPr="009A3F41" w:rsidRDefault="00A3199F" w:rsidP="00A3199F">
      <w:pPr>
        <w:tabs>
          <w:tab w:val="left" w:pos="2880"/>
        </w:tabs>
        <w:autoSpaceDE w:val="0"/>
        <w:autoSpaceDN w:val="0"/>
        <w:adjustRightInd w:val="0"/>
        <w:ind w:right="-36"/>
        <w:jc w:val="both"/>
        <w:rPr>
          <w:rFonts w:ascii="Arial" w:hAnsi="Arial" w:cs="Arial"/>
          <w:sz w:val="22"/>
          <w:szCs w:val="22"/>
        </w:rPr>
      </w:pPr>
    </w:p>
    <w:p w14:paraId="41E2450A" w14:textId="77777777" w:rsidR="00A3199F" w:rsidRPr="009A3F41" w:rsidRDefault="00A3199F" w:rsidP="00792937">
      <w:pPr>
        <w:numPr>
          <w:ilvl w:val="0"/>
          <w:numId w:val="8"/>
        </w:numPr>
        <w:tabs>
          <w:tab w:val="left" w:pos="2880"/>
        </w:tabs>
        <w:autoSpaceDE w:val="0"/>
        <w:autoSpaceDN w:val="0"/>
        <w:adjustRightInd w:val="0"/>
        <w:ind w:left="2880" w:right="-36" w:hanging="720"/>
        <w:jc w:val="both"/>
        <w:rPr>
          <w:rFonts w:ascii="Arial" w:hAnsi="Arial" w:cs="Arial"/>
          <w:sz w:val="22"/>
          <w:szCs w:val="22"/>
        </w:rPr>
      </w:pPr>
      <w:r w:rsidRPr="009A3F41">
        <w:rPr>
          <w:rFonts w:ascii="Arial" w:hAnsi="Arial" w:cs="Arial"/>
          <w:sz w:val="22"/>
          <w:szCs w:val="22"/>
        </w:rPr>
        <w:t>Prepare an investigation report documenting the facts and circumstances of the incident, including, but not limited to:</w:t>
      </w:r>
    </w:p>
    <w:p w14:paraId="207F7ACF" w14:textId="77777777" w:rsidR="00A3199F" w:rsidRPr="009A3F41" w:rsidRDefault="00A3199F" w:rsidP="00A3199F">
      <w:pPr>
        <w:tabs>
          <w:tab w:val="left" w:pos="2880"/>
        </w:tabs>
        <w:autoSpaceDE w:val="0"/>
        <w:autoSpaceDN w:val="0"/>
        <w:adjustRightInd w:val="0"/>
        <w:ind w:right="-36"/>
        <w:jc w:val="both"/>
        <w:rPr>
          <w:rFonts w:ascii="Arial" w:hAnsi="Arial" w:cs="Arial"/>
          <w:sz w:val="22"/>
          <w:szCs w:val="22"/>
        </w:rPr>
      </w:pPr>
    </w:p>
    <w:p w14:paraId="5597196F" w14:textId="77777777" w:rsidR="00A3199F" w:rsidRPr="009A3F41" w:rsidRDefault="00A3199F" w:rsidP="00792937">
      <w:pPr>
        <w:numPr>
          <w:ilvl w:val="0"/>
          <w:numId w:val="3"/>
        </w:numPr>
        <w:tabs>
          <w:tab w:val="left" w:pos="3600"/>
        </w:tabs>
        <w:autoSpaceDE w:val="0"/>
        <w:autoSpaceDN w:val="0"/>
        <w:adjustRightInd w:val="0"/>
        <w:ind w:left="3600" w:right="-36" w:hanging="720"/>
        <w:jc w:val="both"/>
        <w:rPr>
          <w:rFonts w:ascii="Arial" w:hAnsi="Arial" w:cs="Arial"/>
          <w:sz w:val="22"/>
          <w:szCs w:val="22"/>
        </w:rPr>
      </w:pPr>
      <w:r w:rsidRPr="009A3F41">
        <w:rPr>
          <w:rFonts w:ascii="Arial" w:hAnsi="Arial" w:cs="Arial"/>
          <w:sz w:val="22"/>
          <w:szCs w:val="22"/>
        </w:rPr>
        <w:t>Names, addresses, telephone numbers of all victims and witnesses;</w:t>
      </w:r>
    </w:p>
    <w:p w14:paraId="20B7A70B" w14:textId="77777777" w:rsidR="00A3199F" w:rsidRPr="009A3F41" w:rsidRDefault="00A3199F" w:rsidP="00A3199F">
      <w:pPr>
        <w:tabs>
          <w:tab w:val="left" w:pos="3600"/>
        </w:tabs>
        <w:autoSpaceDE w:val="0"/>
        <w:autoSpaceDN w:val="0"/>
        <w:adjustRightInd w:val="0"/>
        <w:ind w:left="3600" w:right="-36" w:hanging="720"/>
        <w:jc w:val="both"/>
        <w:rPr>
          <w:rFonts w:ascii="Arial" w:hAnsi="Arial" w:cs="Arial"/>
          <w:sz w:val="22"/>
          <w:szCs w:val="22"/>
        </w:rPr>
      </w:pPr>
    </w:p>
    <w:p w14:paraId="4090242B" w14:textId="77777777" w:rsidR="00A3199F" w:rsidRPr="009A3F41" w:rsidRDefault="00A3199F" w:rsidP="00792937">
      <w:pPr>
        <w:numPr>
          <w:ilvl w:val="0"/>
          <w:numId w:val="3"/>
        </w:numPr>
        <w:tabs>
          <w:tab w:val="left" w:pos="3600"/>
        </w:tabs>
        <w:autoSpaceDE w:val="0"/>
        <w:autoSpaceDN w:val="0"/>
        <w:adjustRightInd w:val="0"/>
        <w:ind w:left="3600" w:right="-36" w:hanging="720"/>
        <w:jc w:val="both"/>
        <w:rPr>
          <w:rFonts w:ascii="Arial" w:hAnsi="Arial" w:cs="Arial"/>
          <w:sz w:val="22"/>
          <w:szCs w:val="22"/>
        </w:rPr>
      </w:pPr>
      <w:r w:rsidRPr="009A3F41">
        <w:rPr>
          <w:rFonts w:ascii="Arial" w:hAnsi="Arial" w:cs="Arial"/>
          <w:sz w:val="22"/>
          <w:szCs w:val="22"/>
        </w:rPr>
        <w:t>Where the incident occurred;</w:t>
      </w:r>
    </w:p>
    <w:p w14:paraId="74C850EC" w14:textId="77777777" w:rsidR="00A3199F" w:rsidRPr="009A3F41" w:rsidRDefault="00A3199F" w:rsidP="00A3199F">
      <w:pPr>
        <w:tabs>
          <w:tab w:val="left" w:pos="3600"/>
        </w:tabs>
        <w:autoSpaceDE w:val="0"/>
        <w:autoSpaceDN w:val="0"/>
        <w:adjustRightInd w:val="0"/>
        <w:ind w:left="3600" w:right="-36" w:hanging="720"/>
        <w:jc w:val="both"/>
        <w:rPr>
          <w:rFonts w:ascii="Arial" w:hAnsi="Arial" w:cs="Arial"/>
          <w:sz w:val="22"/>
          <w:szCs w:val="22"/>
        </w:rPr>
      </w:pPr>
    </w:p>
    <w:p w14:paraId="43D55CA1" w14:textId="77777777" w:rsidR="00A3199F" w:rsidRPr="009A3F41" w:rsidRDefault="00A3199F" w:rsidP="00792937">
      <w:pPr>
        <w:numPr>
          <w:ilvl w:val="0"/>
          <w:numId w:val="3"/>
        </w:numPr>
        <w:tabs>
          <w:tab w:val="left" w:pos="3600"/>
        </w:tabs>
        <w:autoSpaceDE w:val="0"/>
        <w:autoSpaceDN w:val="0"/>
        <w:adjustRightInd w:val="0"/>
        <w:ind w:left="3600" w:right="-36" w:hanging="720"/>
        <w:jc w:val="both"/>
        <w:rPr>
          <w:rFonts w:ascii="Arial" w:hAnsi="Arial" w:cs="Arial"/>
          <w:sz w:val="22"/>
          <w:szCs w:val="22"/>
        </w:rPr>
      </w:pPr>
      <w:r w:rsidRPr="009A3F41">
        <w:rPr>
          <w:rFonts w:ascii="Arial" w:hAnsi="Arial" w:cs="Arial"/>
          <w:sz w:val="22"/>
          <w:szCs w:val="22"/>
        </w:rPr>
        <w:t>Person or property targeted;</w:t>
      </w:r>
    </w:p>
    <w:p w14:paraId="6B4F5FBB" w14:textId="77777777" w:rsidR="00A3199F" w:rsidRPr="009A3F41" w:rsidRDefault="00A3199F" w:rsidP="00A3199F">
      <w:pPr>
        <w:tabs>
          <w:tab w:val="left" w:pos="3600"/>
        </w:tabs>
        <w:autoSpaceDE w:val="0"/>
        <w:autoSpaceDN w:val="0"/>
        <w:adjustRightInd w:val="0"/>
        <w:ind w:left="3600" w:right="-36" w:hanging="720"/>
        <w:jc w:val="both"/>
        <w:rPr>
          <w:rFonts w:ascii="Arial" w:hAnsi="Arial" w:cs="Arial"/>
          <w:sz w:val="22"/>
          <w:szCs w:val="22"/>
        </w:rPr>
      </w:pPr>
    </w:p>
    <w:p w14:paraId="5F188191" w14:textId="77777777" w:rsidR="00A3199F" w:rsidRPr="009A3F41" w:rsidRDefault="00A3199F" w:rsidP="00792937">
      <w:pPr>
        <w:numPr>
          <w:ilvl w:val="0"/>
          <w:numId w:val="3"/>
        </w:numPr>
        <w:tabs>
          <w:tab w:val="left" w:pos="3600"/>
        </w:tabs>
        <w:autoSpaceDE w:val="0"/>
        <w:autoSpaceDN w:val="0"/>
        <w:adjustRightInd w:val="0"/>
        <w:ind w:left="3600" w:right="-36" w:hanging="720"/>
        <w:jc w:val="both"/>
        <w:rPr>
          <w:rFonts w:ascii="Arial" w:hAnsi="Arial" w:cs="Arial"/>
          <w:sz w:val="22"/>
          <w:szCs w:val="22"/>
        </w:rPr>
      </w:pPr>
      <w:r w:rsidRPr="009A3F41">
        <w:rPr>
          <w:rFonts w:ascii="Arial" w:hAnsi="Arial" w:cs="Arial"/>
          <w:sz w:val="22"/>
          <w:szCs w:val="22"/>
        </w:rPr>
        <w:t>How targeted;</w:t>
      </w:r>
    </w:p>
    <w:p w14:paraId="4A2F8299" w14:textId="77777777" w:rsidR="00A3199F" w:rsidRPr="009A3F41" w:rsidRDefault="00A3199F" w:rsidP="00A3199F">
      <w:pPr>
        <w:tabs>
          <w:tab w:val="left" w:pos="3600"/>
        </w:tabs>
        <w:autoSpaceDE w:val="0"/>
        <w:autoSpaceDN w:val="0"/>
        <w:adjustRightInd w:val="0"/>
        <w:ind w:left="3600" w:right="-36" w:hanging="720"/>
        <w:jc w:val="both"/>
        <w:rPr>
          <w:rFonts w:ascii="Arial" w:hAnsi="Arial" w:cs="Arial"/>
          <w:sz w:val="22"/>
          <w:szCs w:val="22"/>
        </w:rPr>
      </w:pPr>
    </w:p>
    <w:p w14:paraId="1BB20924" w14:textId="77777777" w:rsidR="00A3199F" w:rsidRPr="009A3F41" w:rsidRDefault="00A3199F" w:rsidP="00792937">
      <w:pPr>
        <w:numPr>
          <w:ilvl w:val="0"/>
          <w:numId w:val="3"/>
        </w:numPr>
        <w:tabs>
          <w:tab w:val="left" w:pos="3600"/>
        </w:tabs>
        <w:autoSpaceDE w:val="0"/>
        <w:autoSpaceDN w:val="0"/>
        <w:adjustRightInd w:val="0"/>
        <w:ind w:left="3600" w:right="-36" w:hanging="720"/>
        <w:jc w:val="both"/>
        <w:rPr>
          <w:rFonts w:ascii="Arial" w:hAnsi="Arial" w:cs="Arial"/>
          <w:sz w:val="22"/>
          <w:szCs w:val="22"/>
        </w:rPr>
      </w:pPr>
      <w:r w:rsidRPr="009A3F41">
        <w:rPr>
          <w:rFonts w:ascii="Arial" w:hAnsi="Arial" w:cs="Arial"/>
          <w:sz w:val="22"/>
          <w:szCs w:val="22"/>
        </w:rPr>
        <w:t>Means of attack;</w:t>
      </w:r>
    </w:p>
    <w:p w14:paraId="18157097" w14:textId="77777777" w:rsidR="00A3199F" w:rsidRPr="009A3F41" w:rsidRDefault="00A3199F" w:rsidP="00A3199F">
      <w:pPr>
        <w:tabs>
          <w:tab w:val="left" w:pos="3600"/>
        </w:tabs>
        <w:autoSpaceDE w:val="0"/>
        <w:autoSpaceDN w:val="0"/>
        <w:adjustRightInd w:val="0"/>
        <w:ind w:left="3600" w:right="-36" w:hanging="720"/>
        <w:jc w:val="both"/>
        <w:rPr>
          <w:rFonts w:ascii="Arial" w:hAnsi="Arial" w:cs="Arial"/>
          <w:sz w:val="22"/>
          <w:szCs w:val="22"/>
        </w:rPr>
      </w:pPr>
    </w:p>
    <w:p w14:paraId="098D016A" w14:textId="77777777" w:rsidR="00A3199F" w:rsidRPr="009A3F41" w:rsidRDefault="00A3199F" w:rsidP="00792937">
      <w:pPr>
        <w:numPr>
          <w:ilvl w:val="0"/>
          <w:numId w:val="3"/>
        </w:numPr>
        <w:tabs>
          <w:tab w:val="left" w:pos="3600"/>
        </w:tabs>
        <w:autoSpaceDE w:val="0"/>
        <w:autoSpaceDN w:val="0"/>
        <w:adjustRightInd w:val="0"/>
        <w:ind w:left="3600" w:right="-36" w:hanging="720"/>
        <w:jc w:val="both"/>
        <w:rPr>
          <w:rFonts w:ascii="Arial" w:hAnsi="Arial" w:cs="Arial"/>
          <w:sz w:val="22"/>
          <w:szCs w:val="22"/>
        </w:rPr>
      </w:pPr>
      <w:r w:rsidRPr="009A3F41">
        <w:rPr>
          <w:rFonts w:ascii="Arial" w:hAnsi="Arial" w:cs="Arial"/>
          <w:sz w:val="22"/>
          <w:szCs w:val="22"/>
        </w:rPr>
        <w:t>Time of the incident;</w:t>
      </w:r>
    </w:p>
    <w:p w14:paraId="017BE799" w14:textId="77777777" w:rsidR="00A3199F" w:rsidRPr="009A3F41" w:rsidRDefault="00A3199F" w:rsidP="00A3199F">
      <w:pPr>
        <w:tabs>
          <w:tab w:val="left" w:pos="3600"/>
        </w:tabs>
        <w:autoSpaceDE w:val="0"/>
        <w:autoSpaceDN w:val="0"/>
        <w:adjustRightInd w:val="0"/>
        <w:ind w:left="3600" w:right="-36" w:hanging="720"/>
        <w:jc w:val="both"/>
        <w:rPr>
          <w:rFonts w:ascii="Arial" w:hAnsi="Arial" w:cs="Arial"/>
          <w:sz w:val="22"/>
          <w:szCs w:val="22"/>
        </w:rPr>
      </w:pPr>
    </w:p>
    <w:p w14:paraId="097092E1" w14:textId="77777777" w:rsidR="00A3199F" w:rsidRPr="009A3F41" w:rsidRDefault="00A3199F" w:rsidP="00792937">
      <w:pPr>
        <w:numPr>
          <w:ilvl w:val="0"/>
          <w:numId w:val="3"/>
        </w:numPr>
        <w:tabs>
          <w:tab w:val="left" w:pos="3600"/>
        </w:tabs>
        <w:autoSpaceDE w:val="0"/>
        <w:autoSpaceDN w:val="0"/>
        <w:adjustRightInd w:val="0"/>
        <w:ind w:left="3600" w:right="-36" w:hanging="720"/>
        <w:jc w:val="both"/>
        <w:rPr>
          <w:rFonts w:ascii="Arial" w:hAnsi="Arial" w:cs="Arial"/>
          <w:sz w:val="22"/>
          <w:szCs w:val="22"/>
        </w:rPr>
      </w:pPr>
      <w:r w:rsidRPr="009A3F41">
        <w:rPr>
          <w:rFonts w:ascii="Arial" w:hAnsi="Arial" w:cs="Arial"/>
          <w:sz w:val="22"/>
          <w:szCs w:val="22"/>
        </w:rPr>
        <w:t>Method of operation, trademark, or unusual characteristics of the incident;</w:t>
      </w:r>
    </w:p>
    <w:p w14:paraId="3EBF815B" w14:textId="77777777" w:rsidR="00A3199F" w:rsidRPr="009A3F41" w:rsidRDefault="00A3199F" w:rsidP="00A3199F">
      <w:pPr>
        <w:tabs>
          <w:tab w:val="left" w:pos="3600"/>
        </w:tabs>
        <w:autoSpaceDE w:val="0"/>
        <w:autoSpaceDN w:val="0"/>
        <w:adjustRightInd w:val="0"/>
        <w:ind w:right="-36"/>
        <w:jc w:val="both"/>
        <w:rPr>
          <w:rFonts w:ascii="Arial" w:hAnsi="Arial" w:cs="Arial"/>
          <w:sz w:val="22"/>
          <w:szCs w:val="22"/>
        </w:rPr>
      </w:pPr>
    </w:p>
    <w:p w14:paraId="53D24734" w14:textId="77777777" w:rsidR="00A3199F" w:rsidRPr="009A3F41" w:rsidRDefault="00A3199F" w:rsidP="00792937">
      <w:pPr>
        <w:numPr>
          <w:ilvl w:val="0"/>
          <w:numId w:val="3"/>
        </w:numPr>
        <w:tabs>
          <w:tab w:val="left" w:pos="3600"/>
        </w:tabs>
        <w:autoSpaceDE w:val="0"/>
        <w:autoSpaceDN w:val="0"/>
        <w:adjustRightInd w:val="0"/>
        <w:ind w:left="3600" w:right="-36" w:hanging="720"/>
        <w:jc w:val="both"/>
        <w:rPr>
          <w:rFonts w:ascii="Arial" w:hAnsi="Arial" w:cs="Arial"/>
          <w:sz w:val="22"/>
          <w:szCs w:val="22"/>
        </w:rPr>
      </w:pPr>
      <w:r w:rsidRPr="009A3F41">
        <w:rPr>
          <w:rFonts w:ascii="Arial" w:hAnsi="Arial" w:cs="Arial"/>
          <w:sz w:val="22"/>
          <w:szCs w:val="22"/>
        </w:rPr>
        <w:t>Any other relative information provided by the victim and/or witnesses.</w:t>
      </w:r>
    </w:p>
    <w:p w14:paraId="45026E75" w14:textId="77777777" w:rsidR="00A3199F" w:rsidRPr="009A3F41" w:rsidRDefault="00A3199F" w:rsidP="00A3199F">
      <w:pPr>
        <w:tabs>
          <w:tab w:val="left" w:pos="2880"/>
        </w:tabs>
        <w:autoSpaceDE w:val="0"/>
        <w:autoSpaceDN w:val="0"/>
        <w:adjustRightInd w:val="0"/>
        <w:ind w:right="-36"/>
        <w:jc w:val="both"/>
        <w:rPr>
          <w:rFonts w:ascii="Arial" w:hAnsi="Arial" w:cs="Arial"/>
          <w:sz w:val="22"/>
          <w:szCs w:val="22"/>
        </w:rPr>
      </w:pPr>
    </w:p>
    <w:p w14:paraId="09544CCF" w14:textId="74A2C8D8" w:rsidR="00A3199F" w:rsidRPr="009A3F41" w:rsidRDefault="00A3199F" w:rsidP="00792937">
      <w:pPr>
        <w:numPr>
          <w:ilvl w:val="0"/>
          <w:numId w:val="8"/>
        </w:numPr>
        <w:tabs>
          <w:tab w:val="left" w:pos="2880"/>
        </w:tabs>
        <w:autoSpaceDE w:val="0"/>
        <w:autoSpaceDN w:val="0"/>
        <w:adjustRightInd w:val="0"/>
        <w:ind w:left="2880" w:right="-36" w:hanging="720"/>
        <w:jc w:val="both"/>
        <w:rPr>
          <w:rFonts w:ascii="Arial" w:hAnsi="Arial" w:cs="Arial"/>
          <w:sz w:val="22"/>
          <w:szCs w:val="22"/>
        </w:rPr>
      </w:pPr>
      <w:r w:rsidRPr="009A3F41">
        <w:rPr>
          <w:rFonts w:ascii="Arial" w:hAnsi="Arial" w:cs="Arial"/>
          <w:sz w:val="22"/>
          <w:szCs w:val="22"/>
        </w:rPr>
        <w:t>Refer the victims and witnesses to the Bergen County Prosecutor’s Office of Victim/Witness Advocacy, as appropriate;</w:t>
      </w:r>
    </w:p>
    <w:p w14:paraId="02134D90" w14:textId="77777777" w:rsidR="00A3199F" w:rsidRPr="009A3F41" w:rsidRDefault="00A3199F" w:rsidP="00A3199F">
      <w:pPr>
        <w:tabs>
          <w:tab w:val="left" w:pos="2160"/>
        </w:tabs>
        <w:autoSpaceDE w:val="0"/>
        <w:autoSpaceDN w:val="0"/>
        <w:adjustRightInd w:val="0"/>
        <w:ind w:right="-36"/>
        <w:jc w:val="both"/>
        <w:rPr>
          <w:rFonts w:ascii="Arial" w:hAnsi="Arial" w:cs="Arial"/>
          <w:sz w:val="22"/>
          <w:szCs w:val="22"/>
        </w:rPr>
      </w:pPr>
    </w:p>
    <w:p w14:paraId="39932ECE" w14:textId="77777777" w:rsidR="00A3199F" w:rsidRPr="009A3F41" w:rsidRDefault="00A3199F" w:rsidP="00792937">
      <w:pPr>
        <w:numPr>
          <w:ilvl w:val="0"/>
          <w:numId w:val="7"/>
        </w:numPr>
        <w:tabs>
          <w:tab w:val="left" w:pos="2160"/>
        </w:tabs>
        <w:autoSpaceDE w:val="0"/>
        <w:autoSpaceDN w:val="0"/>
        <w:adjustRightInd w:val="0"/>
        <w:ind w:left="2160" w:right="-36" w:hanging="720"/>
        <w:jc w:val="both"/>
        <w:rPr>
          <w:rFonts w:ascii="Arial" w:hAnsi="Arial" w:cs="Arial"/>
          <w:sz w:val="22"/>
          <w:szCs w:val="22"/>
        </w:rPr>
      </w:pPr>
      <w:r w:rsidRPr="009A3F41">
        <w:rPr>
          <w:rFonts w:ascii="Arial" w:hAnsi="Arial" w:cs="Arial"/>
          <w:sz w:val="22"/>
          <w:szCs w:val="22"/>
          <w:u w:val="single"/>
        </w:rPr>
        <w:lastRenderedPageBreak/>
        <w:t>Responding supervisor</w:t>
      </w:r>
      <w:r w:rsidRPr="009A3F41">
        <w:rPr>
          <w:rFonts w:ascii="Arial" w:hAnsi="Arial" w:cs="Arial"/>
          <w:sz w:val="22"/>
          <w:szCs w:val="22"/>
        </w:rPr>
        <w:t xml:space="preserve"> – Upon learning of a suspected or confirmed bias incident, the investigating officer’s immediate supervisor shall respond to all incidents unless workload or other intervening circumstances make a response impossible.  In such cases, another duty supervisor may be assigned in the place of the officer’s immediate supervisor.  A supervisor’s response to a bias incident shall be given a high priority that is not to be dispensed with lightly.  Upon arrival at the scene of a suspected or confirmed bias incident, the responding supervisor shall:</w:t>
      </w:r>
    </w:p>
    <w:p w14:paraId="5E777618" w14:textId="77777777" w:rsidR="00A3199F" w:rsidRPr="009A3F41" w:rsidRDefault="00A3199F" w:rsidP="00A3199F">
      <w:pPr>
        <w:tabs>
          <w:tab w:val="left" w:pos="2160"/>
        </w:tabs>
        <w:autoSpaceDE w:val="0"/>
        <w:autoSpaceDN w:val="0"/>
        <w:adjustRightInd w:val="0"/>
        <w:ind w:right="-36"/>
        <w:jc w:val="both"/>
        <w:rPr>
          <w:rFonts w:ascii="Arial" w:hAnsi="Arial" w:cs="Arial"/>
          <w:sz w:val="22"/>
          <w:szCs w:val="22"/>
        </w:rPr>
      </w:pPr>
    </w:p>
    <w:p w14:paraId="27FA5EB9"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Supervise the initial response and investigation;</w:t>
      </w:r>
    </w:p>
    <w:p w14:paraId="4B10972E" w14:textId="77777777" w:rsidR="00A3199F" w:rsidRPr="009A3F41" w:rsidRDefault="00A3199F" w:rsidP="00A3199F">
      <w:pPr>
        <w:tabs>
          <w:tab w:val="left" w:pos="1440"/>
        </w:tabs>
        <w:autoSpaceDE w:val="0"/>
        <w:autoSpaceDN w:val="0"/>
        <w:adjustRightInd w:val="0"/>
        <w:ind w:left="2880" w:right="-36"/>
        <w:jc w:val="both"/>
        <w:rPr>
          <w:rFonts w:ascii="Arial" w:hAnsi="Arial" w:cs="Arial"/>
          <w:sz w:val="22"/>
          <w:szCs w:val="22"/>
        </w:rPr>
      </w:pPr>
    </w:p>
    <w:p w14:paraId="56848D7C"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Confer with the initial responding officer;</w:t>
      </w:r>
    </w:p>
    <w:p w14:paraId="3634BCB8"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20389D30"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Assist in the stabilization of the victim(s), as required;</w:t>
      </w:r>
    </w:p>
    <w:p w14:paraId="36F2F2B6"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2155F368"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Ensure that the crime scene is protected and preserved;</w:t>
      </w:r>
    </w:p>
    <w:p w14:paraId="7967949A"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15BCBE27"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Take any steps to ensure that the incident does not escalate;</w:t>
      </w:r>
    </w:p>
    <w:p w14:paraId="04D7885B"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5B96C8A6"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Determine if additional personnel are required to provide complete public safety services;</w:t>
      </w:r>
    </w:p>
    <w:p w14:paraId="429C6DFC"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063422AF"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Arrange for an immediate increase of patrols throughout the affected area, as appropriate;</w:t>
      </w:r>
    </w:p>
    <w:p w14:paraId="192347A7"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79808E5B"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 xml:space="preserve">If the potential exists for further acts of violence or damage to property, </w:t>
      </w:r>
      <w:r w:rsidRPr="009A3F41">
        <w:rPr>
          <w:rFonts w:ascii="Arial" w:hAnsi="Arial" w:cs="Arial"/>
          <w:sz w:val="22"/>
          <w:szCs w:val="22"/>
          <w:u w:val="single"/>
        </w:rPr>
        <w:t>arrange for officers to be assigned to the affected location in a fixed post position;</w:t>
      </w:r>
    </w:p>
    <w:p w14:paraId="53E23E35"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2979488E"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Attempt to verify if the occurrence is a confirmed bias incident.  Verification assistance should be provided by other levels of command and/or additional investigative personnel, as required;</w:t>
      </w:r>
    </w:p>
    <w:p w14:paraId="2CE12623"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5480C92E"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Request that investigative personnel respond to the scene;</w:t>
      </w:r>
    </w:p>
    <w:p w14:paraId="6BB2D9F4"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4760433A"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Notify headquarters and other levels of command regarding the facts and circumstances surrounding the incident;</w:t>
      </w:r>
    </w:p>
    <w:p w14:paraId="52FFDCF7"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3CCCC1DA"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Request the next level of command respond to the scene, if appropriate;</w:t>
      </w:r>
    </w:p>
    <w:p w14:paraId="1635A509"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2308FFC5"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lastRenderedPageBreak/>
        <w:t>Provide headquarters with updated, factual information regarding the incident;</w:t>
      </w:r>
    </w:p>
    <w:p w14:paraId="2B48F691"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2927F5E3"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Ensure that the Chief of Police is notified of the incident in a timely manner.  It is not necessary to make immediate notification at odd hours for a minor bias incident</w:t>
      </w:r>
      <w:r w:rsidRPr="009A3F41">
        <w:rPr>
          <w:rFonts w:ascii="Arial" w:hAnsi="Arial" w:cs="Arial"/>
          <w:sz w:val="22"/>
          <w:szCs w:val="22"/>
          <w:u w:val="single"/>
        </w:rPr>
        <w:t>, but notification must still be made by the start of the next morning following the incident.</w:t>
      </w:r>
      <w:r w:rsidRPr="009A3F41">
        <w:rPr>
          <w:rFonts w:ascii="Arial" w:hAnsi="Arial" w:cs="Arial"/>
          <w:sz w:val="22"/>
          <w:szCs w:val="22"/>
        </w:rPr>
        <w:t xml:space="preserve">  Incidents of a more serious nature, such as those that have the potential for generating large-scale unrest or publicity, will necessitate an immediate notification through the chain-of-command. </w:t>
      </w:r>
    </w:p>
    <w:p w14:paraId="7D10DDCD"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0B1A0799"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Ensure that the bias incident investigation officer is notified of the incident;</w:t>
      </w:r>
    </w:p>
    <w:p w14:paraId="00A23175"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695003CF"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Ensure that the necessary basic information is obtained in order to sustain a follow-up investigation;</w:t>
      </w:r>
    </w:p>
    <w:p w14:paraId="3DAEFFC8"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7D9769F4"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Ensure that all initial reports are properly completed as soon as possible.</w:t>
      </w:r>
    </w:p>
    <w:p w14:paraId="34C8AEBA" w14:textId="77777777" w:rsidR="00A3199F" w:rsidRPr="009A3F41" w:rsidRDefault="00A3199F" w:rsidP="00A3199F">
      <w:pPr>
        <w:pStyle w:val="ListParagraph"/>
        <w:rPr>
          <w:rFonts w:ascii="Arial" w:hAnsi="Arial" w:cs="Arial"/>
          <w:sz w:val="22"/>
          <w:szCs w:val="22"/>
        </w:rPr>
      </w:pPr>
    </w:p>
    <w:p w14:paraId="11E3DD6E" w14:textId="77777777" w:rsidR="00A3199F" w:rsidRPr="009A3F41" w:rsidRDefault="00A3199F" w:rsidP="00792937">
      <w:pPr>
        <w:numPr>
          <w:ilvl w:val="0"/>
          <w:numId w:val="4"/>
        </w:numPr>
        <w:tabs>
          <w:tab w:val="left" w:pos="1440"/>
        </w:tabs>
        <w:autoSpaceDE w:val="0"/>
        <w:autoSpaceDN w:val="0"/>
        <w:adjustRightInd w:val="0"/>
        <w:ind w:right="-36"/>
        <w:jc w:val="both"/>
        <w:rPr>
          <w:rFonts w:ascii="Arial" w:hAnsi="Arial" w:cs="Arial"/>
          <w:sz w:val="22"/>
          <w:szCs w:val="22"/>
        </w:rPr>
      </w:pPr>
      <w:r w:rsidRPr="009A3F41">
        <w:rPr>
          <w:rFonts w:ascii="Arial" w:hAnsi="Arial" w:cs="Arial"/>
          <w:sz w:val="22"/>
          <w:szCs w:val="22"/>
        </w:rPr>
        <w:t xml:space="preserve">Ensure that the </w:t>
      </w:r>
      <w:r w:rsidRPr="009A3F41">
        <w:rPr>
          <w:rFonts w:ascii="Arial" w:hAnsi="Arial" w:cs="Arial"/>
          <w:i/>
          <w:sz w:val="22"/>
          <w:szCs w:val="22"/>
        </w:rPr>
        <w:t xml:space="preserve">Electronic Uniform Crime Reporting (eUCR) portal </w:t>
      </w:r>
      <w:r w:rsidRPr="009A3F41">
        <w:rPr>
          <w:rFonts w:ascii="Arial" w:hAnsi="Arial" w:cs="Arial"/>
          <w:sz w:val="22"/>
          <w:szCs w:val="22"/>
        </w:rPr>
        <w:t>is completed as soon as practicable but, no later than 24 hours from the initial response.</w:t>
      </w:r>
    </w:p>
    <w:p w14:paraId="6DB27FDA" w14:textId="77777777" w:rsidR="00A3199F" w:rsidRPr="009A3F41" w:rsidRDefault="00A3199F" w:rsidP="00A3199F">
      <w:pPr>
        <w:tabs>
          <w:tab w:val="left" w:pos="2160"/>
        </w:tabs>
        <w:autoSpaceDE w:val="0"/>
        <w:autoSpaceDN w:val="0"/>
        <w:adjustRightInd w:val="0"/>
        <w:ind w:right="-36"/>
        <w:jc w:val="both"/>
        <w:rPr>
          <w:rFonts w:ascii="Arial" w:hAnsi="Arial" w:cs="Arial"/>
          <w:sz w:val="22"/>
          <w:szCs w:val="22"/>
        </w:rPr>
      </w:pPr>
    </w:p>
    <w:p w14:paraId="73DFC58E" w14:textId="77777777" w:rsidR="00A3199F" w:rsidRPr="009A3F41" w:rsidRDefault="00A3199F" w:rsidP="00792937">
      <w:pPr>
        <w:numPr>
          <w:ilvl w:val="0"/>
          <w:numId w:val="7"/>
        </w:numPr>
        <w:tabs>
          <w:tab w:val="left" w:pos="2160"/>
        </w:tabs>
        <w:autoSpaceDE w:val="0"/>
        <w:autoSpaceDN w:val="0"/>
        <w:adjustRightInd w:val="0"/>
        <w:ind w:left="2160" w:right="-36" w:hanging="720"/>
        <w:jc w:val="both"/>
        <w:rPr>
          <w:rFonts w:ascii="Arial" w:hAnsi="Arial" w:cs="Arial"/>
          <w:sz w:val="22"/>
          <w:szCs w:val="22"/>
        </w:rPr>
      </w:pPr>
      <w:r w:rsidRPr="009A3F41">
        <w:rPr>
          <w:rFonts w:ascii="Arial" w:hAnsi="Arial" w:cs="Arial"/>
          <w:sz w:val="22"/>
          <w:szCs w:val="22"/>
          <w:u w:val="single"/>
        </w:rPr>
        <w:t>Follow-up investigator</w:t>
      </w:r>
      <w:r w:rsidRPr="009A3F41">
        <w:rPr>
          <w:rFonts w:ascii="Arial" w:hAnsi="Arial" w:cs="Arial"/>
          <w:sz w:val="22"/>
          <w:szCs w:val="22"/>
        </w:rPr>
        <w:t xml:space="preserve"> – Bias incident investigations shall be given the appropriate degree of priority treatment.  The investigator must be able to show compassion and sensitivity toward the plight of the victim while gathering evidence needed for juvenile or adult prosecution.  Investigative personnel shall respond to the scene of a suspected or confirmed bias incident as directed by supervisory officers.  </w:t>
      </w:r>
      <w:r w:rsidRPr="009A3F41">
        <w:rPr>
          <w:rFonts w:ascii="Arial" w:hAnsi="Arial" w:cs="Arial"/>
          <w:color w:val="000000"/>
          <w:sz w:val="22"/>
          <w:szCs w:val="22"/>
        </w:rPr>
        <w:t xml:space="preserve">The work of the investigator will involve working with people with diverse backgrounds. The investigator must be able to show compassion and sensitivity toward the plight of the victim while gathering the evidence needed for prosecution. </w:t>
      </w:r>
    </w:p>
    <w:p w14:paraId="6AAAC00F" w14:textId="77777777" w:rsidR="00A3199F" w:rsidRPr="009A3F41" w:rsidRDefault="00A3199F" w:rsidP="00A3199F">
      <w:pPr>
        <w:autoSpaceDE w:val="0"/>
        <w:autoSpaceDN w:val="0"/>
        <w:adjustRightInd w:val="0"/>
        <w:rPr>
          <w:rFonts w:ascii="Arial" w:hAnsi="Arial" w:cs="Arial"/>
          <w:color w:val="000000"/>
          <w:sz w:val="22"/>
          <w:szCs w:val="22"/>
        </w:rPr>
      </w:pPr>
    </w:p>
    <w:p w14:paraId="3396F9CF" w14:textId="77777777" w:rsidR="00A3199F" w:rsidRPr="009A3F41" w:rsidRDefault="00A3199F" w:rsidP="00792937">
      <w:pPr>
        <w:pStyle w:val="ListParagraph"/>
        <w:numPr>
          <w:ilvl w:val="0"/>
          <w:numId w:val="22"/>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 xml:space="preserve">Investigators assigned to handle bias incident cases should have a background in working sensitive cases. They should also have experience handling community relations. In any case where language barriers are an issue, if possible, investigators fluent in the particular language should be assigned to assist in the investigation. </w:t>
      </w:r>
    </w:p>
    <w:p w14:paraId="41FA456D" w14:textId="77777777" w:rsidR="00A3199F" w:rsidRPr="009A3F41" w:rsidRDefault="00A3199F" w:rsidP="00A3199F">
      <w:pPr>
        <w:autoSpaceDE w:val="0"/>
        <w:autoSpaceDN w:val="0"/>
        <w:adjustRightInd w:val="0"/>
        <w:jc w:val="both"/>
        <w:rPr>
          <w:rFonts w:ascii="Arial" w:hAnsi="Arial" w:cs="Arial"/>
          <w:color w:val="000000"/>
          <w:sz w:val="22"/>
          <w:szCs w:val="22"/>
        </w:rPr>
      </w:pPr>
    </w:p>
    <w:p w14:paraId="39464E86" w14:textId="77777777" w:rsidR="00A3199F" w:rsidRPr="009A3F41" w:rsidRDefault="00A3199F" w:rsidP="00792937">
      <w:pPr>
        <w:pStyle w:val="ListParagraph"/>
        <w:numPr>
          <w:ilvl w:val="0"/>
          <w:numId w:val="22"/>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 xml:space="preserve">Additionally, investigators should be generally familiar with various forms of bias incidents and organized hate groups operating within the State of New </w:t>
      </w:r>
      <w:r w:rsidRPr="009A3F41">
        <w:rPr>
          <w:rFonts w:ascii="Arial" w:hAnsi="Arial" w:cs="Arial"/>
          <w:color w:val="000000"/>
          <w:sz w:val="22"/>
          <w:szCs w:val="22"/>
        </w:rPr>
        <w:lastRenderedPageBreak/>
        <w:t>Jersey. The DCJ Bias Crimes Unit and the Office of Homeland Security and Preparedness can provide information and assistance regarding organized hate groups operating within the State.</w:t>
      </w:r>
    </w:p>
    <w:p w14:paraId="593F420B" w14:textId="77777777" w:rsidR="00A3199F" w:rsidRPr="009A3F41" w:rsidRDefault="00A3199F" w:rsidP="00A3199F">
      <w:pPr>
        <w:pStyle w:val="ListParagraph"/>
        <w:rPr>
          <w:rFonts w:ascii="Arial" w:hAnsi="Arial" w:cs="Arial"/>
          <w:sz w:val="22"/>
          <w:szCs w:val="22"/>
        </w:rPr>
      </w:pPr>
    </w:p>
    <w:p w14:paraId="6AD59841" w14:textId="77777777" w:rsidR="00A3199F" w:rsidRPr="009A3F41" w:rsidRDefault="00A3199F" w:rsidP="00792937">
      <w:pPr>
        <w:pStyle w:val="ListParagraph"/>
        <w:numPr>
          <w:ilvl w:val="0"/>
          <w:numId w:val="22"/>
        </w:numPr>
        <w:autoSpaceDE w:val="0"/>
        <w:autoSpaceDN w:val="0"/>
        <w:adjustRightInd w:val="0"/>
        <w:ind w:left="2880" w:hanging="720"/>
        <w:jc w:val="both"/>
        <w:rPr>
          <w:rFonts w:ascii="Arial" w:hAnsi="Arial" w:cs="Arial"/>
          <w:color w:val="000000"/>
          <w:sz w:val="22"/>
          <w:szCs w:val="22"/>
        </w:rPr>
      </w:pPr>
      <w:r w:rsidRPr="009A3F41">
        <w:rPr>
          <w:rFonts w:ascii="Arial" w:hAnsi="Arial" w:cs="Arial"/>
          <w:sz w:val="22"/>
          <w:szCs w:val="22"/>
        </w:rPr>
        <w:t xml:space="preserve">When the investigator arrives at the scene and determines that the situation may be a bias incident, he/she shall: </w:t>
      </w:r>
    </w:p>
    <w:p w14:paraId="1F3EE3E9" w14:textId="77777777" w:rsidR="00A3199F" w:rsidRPr="009A3F41" w:rsidRDefault="00A3199F" w:rsidP="00A3199F">
      <w:pPr>
        <w:pStyle w:val="ListParagraph"/>
        <w:rPr>
          <w:rFonts w:ascii="Arial" w:hAnsi="Arial" w:cs="Arial"/>
          <w:sz w:val="22"/>
          <w:szCs w:val="22"/>
        </w:rPr>
      </w:pPr>
    </w:p>
    <w:p w14:paraId="4ABA2382"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Assume control of the investigation;</w:t>
      </w:r>
    </w:p>
    <w:p w14:paraId="61F0FF1A"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75777038"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Ensure that the scene is properly protected and preserved;</w:t>
      </w:r>
    </w:p>
    <w:p w14:paraId="02190424"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14C08CDB"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Conduct a thorough and comprehensive latent criminal investigation;</w:t>
      </w:r>
    </w:p>
    <w:p w14:paraId="39E874BE"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25D37CEF"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Continue bias incident verification procedures, as necessary;</w:t>
      </w:r>
    </w:p>
    <w:p w14:paraId="3D6CA37B" w14:textId="77777777" w:rsidR="00A3199F" w:rsidRPr="009A3F41" w:rsidRDefault="00A3199F" w:rsidP="00A3199F">
      <w:pPr>
        <w:pStyle w:val="ListParagraph"/>
        <w:rPr>
          <w:rFonts w:ascii="Arial" w:hAnsi="Arial" w:cs="Arial"/>
          <w:color w:val="000000"/>
          <w:sz w:val="22"/>
          <w:szCs w:val="22"/>
        </w:rPr>
      </w:pPr>
    </w:p>
    <w:p w14:paraId="0BC88A8A"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color w:val="000000"/>
          <w:sz w:val="22"/>
          <w:szCs w:val="22"/>
        </w:rPr>
        <w:t xml:space="preserve">Ensure that the scene of the bias incident is thoroughly documented and searched.  Gather evidence for analysis, as required. Documenting the crime scene should include taking samples of physical evidence, securing and transporting into custody related movable evidence, and photographing the crime scene, as appropriate </w:t>
      </w:r>
    </w:p>
    <w:p w14:paraId="27779658" w14:textId="77777777" w:rsidR="00A3199F" w:rsidRPr="009A3F41" w:rsidRDefault="00A3199F" w:rsidP="00A3199F">
      <w:pPr>
        <w:pStyle w:val="ListParagraph"/>
        <w:rPr>
          <w:rFonts w:ascii="Arial" w:hAnsi="Arial" w:cs="Arial"/>
          <w:sz w:val="22"/>
          <w:szCs w:val="22"/>
        </w:rPr>
      </w:pPr>
    </w:p>
    <w:p w14:paraId="31CF6903"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Interview the victims and witnesses.  Take written statements;</w:t>
      </w:r>
    </w:p>
    <w:p w14:paraId="7CFC7705" w14:textId="77777777" w:rsidR="00A3199F" w:rsidRPr="009A3F41" w:rsidRDefault="00A3199F" w:rsidP="00A3199F">
      <w:pPr>
        <w:pStyle w:val="ListParagraph"/>
        <w:rPr>
          <w:rFonts w:ascii="Arial" w:hAnsi="Arial" w:cs="Arial"/>
          <w:sz w:val="22"/>
          <w:szCs w:val="22"/>
        </w:rPr>
      </w:pPr>
    </w:p>
    <w:p w14:paraId="7C6F0056"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Canvass the community for other victims or witnesses;</w:t>
      </w:r>
    </w:p>
    <w:p w14:paraId="496CD775" w14:textId="77777777" w:rsidR="00A3199F" w:rsidRPr="009A3F41" w:rsidRDefault="00A3199F" w:rsidP="00A3199F">
      <w:pPr>
        <w:pStyle w:val="ListParagraph"/>
        <w:rPr>
          <w:rFonts w:ascii="Arial" w:hAnsi="Arial" w:cs="Arial"/>
          <w:sz w:val="22"/>
          <w:szCs w:val="22"/>
        </w:rPr>
      </w:pPr>
    </w:p>
    <w:p w14:paraId="6F9272DA"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 xml:space="preserve">Obtain information necessary to complete the </w:t>
      </w:r>
      <w:r w:rsidRPr="009A3F41">
        <w:rPr>
          <w:rFonts w:ascii="Arial" w:hAnsi="Arial" w:cs="Arial"/>
          <w:i/>
          <w:sz w:val="22"/>
          <w:szCs w:val="22"/>
        </w:rPr>
        <w:t>Uniform Crime Report</w:t>
      </w:r>
      <w:r w:rsidRPr="009A3F41">
        <w:rPr>
          <w:rFonts w:ascii="Arial" w:hAnsi="Arial" w:cs="Arial"/>
          <w:i/>
          <w:sz w:val="22"/>
          <w:szCs w:val="22"/>
        </w:rPr>
        <w:br/>
        <w:t>Supplementary Bias Incident Offense Report.</w:t>
      </w:r>
      <w:r w:rsidRPr="009A3F41">
        <w:rPr>
          <w:rFonts w:ascii="Arial" w:hAnsi="Arial" w:cs="Arial"/>
          <w:sz w:val="22"/>
          <w:szCs w:val="22"/>
        </w:rPr>
        <w:t xml:space="preserve">  Primary elements of the investigation include, but are not limited to:</w:t>
      </w:r>
    </w:p>
    <w:p w14:paraId="604CFCBF" w14:textId="77777777" w:rsidR="00A3199F" w:rsidRPr="009A3F41" w:rsidRDefault="00A3199F" w:rsidP="00A3199F">
      <w:pPr>
        <w:autoSpaceDE w:val="0"/>
        <w:autoSpaceDN w:val="0"/>
        <w:adjustRightInd w:val="0"/>
        <w:ind w:right="-43"/>
        <w:jc w:val="both"/>
        <w:rPr>
          <w:rFonts w:ascii="Arial" w:hAnsi="Arial" w:cs="Arial"/>
          <w:sz w:val="22"/>
          <w:szCs w:val="22"/>
        </w:rPr>
      </w:pPr>
    </w:p>
    <w:p w14:paraId="0489066E" w14:textId="77777777" w:rsidR="00A3199F" w:rsidRPr="009A3F41" w:rsidRDefault="00A3199F" w:rsidP="00792937">
      <w:pPr>
        <w:numPr>
          <w:ilvl w:val="0"/>
          <w:numId w:val="9"/>
        </w:numPr>
        <w:autoSpaceDE w:val="0"/>
        <w:autoSpaceDN w:val="0"/>
        <w:adjustRightInd w:val="0"/>
        <w:ind w:left="4320" w:right="-43" w:hanging="720"/>
        <w:jc w:val="both"/>
        <w:rPr>
          <w:rFonts w:ascii="Arial" w:hAnsi="Arial" w:cs="Arial"/>
          <w:sz w:val="22"/>
          <w:szCs w:val="22"/>
        </w:rPr>
      </w:pPr>
      <w:r w:rsidRPr="009A3F41">
        <w:rPr>
          <w:rFonts w:ascii="Arial" w:hAnsi="Arial" w:cs="Arial"/>
          <w:sz w:val="22"/>
          <w:szCs w:val="22"/>
          <w:u w:val="single"/>
        </w:rPr>
        <w:t>Persons targeted:</w:t>
      </w:r>
      <w:r w:rsidRPr="009A3F41">
        <w:rPr>
          <w:rFonts w:ascii="Arial" w:hAnsi="Arial" w:cs="Arial"/>
          <w:sz w:val="22"/>
          <w:szCs w:val="22"/>
        </w:rPr>
        <w:t xml:space="preserve"> This includes the name, address and telephone number of the victim;</w:t>
      </w:r>
    </w:p>
    <w:p w14:paraId="17C851AD" w14:textId="77777777" w:rsidR="00A3199F" w:rsidRPr="009A3F41" w:rsidRDefault="00A3199F" w:rsidP="00792937">
      <w:pPr>
        <w:numPr>
          <w:ilvl w:val="0"/>
          <w:numId w:val="9"/>
        </w:numPr>
        <w:autoSpaceDE w:val="0"/>
        <w:autoSpaceDN w:val="0"/>
        <w:adjustRightInd w:val="0"/>
        <w:ind w:left="4320" w:right="-43" w:hanging="720"/>
        <w:jc w:val="both"/>
        <w:rPr>
          <w:rFonts w:ascii="Arial" w:hAnsi="Arial" w:cs="Arial"/>
          <w:sz w:val="22"/>
          <w:szCs w:val="22"/>
        </w:rPr>
      </w:pPr>
      <w:r w:rsidRPr="009A3F41">
        <w:rPr>
          <w:rFonts w:ascii="Arial" w:hAnsi="Arial" w:cs="Arial"/>
          <w:sz w:val="22"/>
          <w:szCs w:val="22"/>
          <w:u w:val="single"/>
        </w:rPr>
        <w:t>Object targeted:</w:t>
      </w:r>
      <w:r w:rsidRPr="009A3F41">
        <w:rPr>
          <w:rFonts w:ascii="Arial" w:hAnsi="Arial" w:cs="Arial"/>
          <w:sz w:val="22"/>
          <w:szCs w:val="22"/>
        </w:rPr>
        <w:t xml:space="preserve"> This includes details on the type of premises against which the offense was committed;</w:t>
      </w:r>
    </w:p>
    <w:p w14:paraId="7AF217A9" w14:textId="77777777" w:rsidR="00A3199F" w:rsidRPr="009A3F41" w:rsidRDefault="00A3199F" w:rsidP="00A3199F">
      <w:pPr>
        <w:autoSpaceDE w:val="0"/>
        <w:autoSpaceDN w:val="0"/>
        <w:adjustRightInd w:val="0"/>
        <w:ind w:left="4320" w:right="-43"/>
        <w:jc w:val="both"/>
        <w:rPr>
          <w:rFonts w:ascii="Arial" w:hAnsi="Arial" w:cs="Arial"/>
          <w:sz w:val="22"/>
          <w:szCs w:val="22"/>
          <w:u w:val="single"/>
        </w:rPr>
      </w:pPr>
    </w:p>
    <w:p w14:paraId="3482A8FA" w14:textId="77777777" w:rsidR="00A3199F" w:rsidRPr="009A3F41" w:rsidRDefault="00A3199F" w:rsidP="00792937">
      <w:pPr>
        <w:numPr>
          <w:ilvl w:val="0"/>
          <w:numId w:val="9"/>
        </w:numPr>
        <w:autoSpaceDE w:val="0"/>
        <w:autoSpaceDN w:val="0"/>
        <w:adjustRightInd w:val="0"/>
        <w:ind w:left="4320" w:right="-43" w:hanging="720"/>
        <w:jc w:val="both"/>
        <w:rPr>
          <w:rFonts w:ascii="Arial" w:hAnsi="Arial" w:cs="Arial"/>
          <w:sz w:val="22"/>
          <w:szCs w:val="22"/>
        </w:rPr>
      </w:pPr>
      <w:r w:rsidRPr="009A3F41">
        <w:rPr>
          <w:rFonts w:ascii="Arial" w:hAnsi="Arial" w:cs="Arial"/>
          <w:sz w:val="22"/>
          <w:szCs w:val="22"/>
          <w:u w:val="single"/>
        </w:rPr>
        <w:t>How targeted:</w:t>
      </w:r>
      <w:r w:rsidRPr="009A3F41">
        <w:rPr>
          <w:rFonts w:ascii="Arial" w:hAnsi="Arial" w:cs="Arial"/>
          <w:sz w:val="22"/>
          <w:szCs w:val="22"/>
        </w:rPr>
        <w:t xml:space="preserve"> This includes the way that the person or property was attacked or damaged;</w:t>
      </w:r>
    </w:p>
    <w:p w14:paraId="13995EF5" w14:textId="77777777" w:rsidR="00A3199F" w:rsidRPr="009A3F41" w:rsidRDefault="00A3199F" w:rsidP="00A3199F">
      <w:pPr>
        <w:autoSpaceDE w:val="0"/>
        <w:autoSpaceDN w:val="0"/>
        <w:adjustRightInd w:val="0"/>
        <w:ind w:left="4320" w:right="-43"/>
        <w:jc w:val="both"/>
        <w:rPr>
          <w:rFonts w:ascii="Arial" w:hAnsi="Arial" w:cs="Arial"/>
          <w:sz w:val="22"/>
          <w:szCs w:val="22"/>
          <w:u w:val="single"/>
        </w:rPr>
      </w:pPr>
    </w:p>
    <w:p w14:paraId="7DDC9233" w14:textId="77777777" w:rsidR="00A3199F" w:rsidRPr="009A3F41" w:rsidRDefault="00A3199F" w:rsidP="00792937">
      <w:pPr>
        <w:numPr>
          <w:ilvl w:val="0"/>
          <w:numId w:val="9"/>
        </w:numPr>
        <w:autoSpaceDE w:val="0"/>
        <w:autoSpaceDN w:val="0"/>
        <w:adjustRightInd w:val="0"/>
        <w:ind w:left="4320" w:right="-43" w:hanging="720"/>
        <w:jc w:val="both"/>
        <w:rPr>
          <w:rFonts w:ascii="Arial" w:hAnsi="Arial" w:cs="Arial"/>
          <w:sz w:val="22"/>
          <w:szCs w:val="22"/>
        </w:rPr>
      </w:pPr>
      <w:r w:rsidRPr="009A3F41">
        <w:rPr>
          <w:rFonts w:ascii="Arial" w:hAnsi="Arial" w:cs="Arial"/>
          <w:sz w:val="22"/>
          <w:szCs w:val="22"/>
          <w:u w:val="single"/>
        </w:rPr>
        <w:t>Means of attack:</w:t>
      </w:r>
      <w:r w:rsidRPr="009A3F41">
        <w:rPr>
          <w:rFonts w:ascii="Arial" w:hAnsi="Arial" w:cs="Arial"/>
          <w:sz w:val="22"/>
          <w:szCs w:val="22"/>
        </w:rPr>
        <w:t xml:space="preserve"> This includes the instrument, tool, device, or method by which the person or property was attacked or damaged;</w:t>
      </w:r>
    </w:p>
    <w:p w14:paraId="11E1AD62" w14:textId="77777777" w:rsidR="00A3199F" w:rsidRPr="009A3F41" w:rsidRDefault="00A3199F" w:rsidP="00A3199F">
      <w:pPr>
        <w:pStyle w:val="ListParagraph"/>
        <w:rPr>
          <w:rFonts w:ascii="Arial" w:hAnsi="Arial" w:cs="Arial"/>
          <w:sz w:val="22"/>
          <w:szCs w:val="22"/>
          <w:u w:val="single"/>
        </w:rPr>
      </w:pPr>
    </w:p>
    <w:p w14:paraId="19C55003" w14:textId="77777777" w:rsidR="00A3199F" w:rsidRPr="009A3F41" w:rsidRDefault="00A3199F" w:rsidP="00792937">
      <w:pPr>
        <w:numPr>
          <w:ilvl w:val="0"/>
          <w:numId w:val="9"/>
        </w:numPr>
        <w:autoSpaceDE w:val="0"/>
        <w:autoSpaceDN w:val="0"/>
        <w:adjustRightInd w:val="0"/>
        <w:ind w:left="4320" w:right="-43" w:hanging="720"/>
        <w:jc w:val="both"/>
        <w:rPr>
          <w:rFonts w:ascii="Arial" w:hAnsi="Arial" w:cs="Arial"/>
          <w:sz w:val="22"/>
          <w:szCs w:val="22"/>
        </w:rPr>
      </w:pPr>
      <w:r w:rsidRPr="009A3F41">
        <w:rPr>
          <w:rFonts w:ascii="Arial" w:hAnsi="Arial" w:cs="Arial"/>
          <w:sz w:val="22"/>
          <w:szCs w:val="22"/>
          <w:u w:val="single"/>
        </w:rPr>
        <w:t>Trademark:</w:t>
      </w:r>
      <w:r w:rsidRPr="009A3F41">
        <w:rPr>
          <w:rFonts w:ascii="Arial" w:hAnsi="Arial" w:cs="Arial"/>
          <w:sz w:val="22"/>
          <w:szCs w:val="22"/>
        </w:rPr>
        <w:t xml:space="preserve"> This includes the method of operation or individual identifying characteristics of the incident that may serve to distinguish the offense from others committed in much the same fashion.  This element is useful in connecting a suspect with past incidents.  If a series of bias incidents have occurred, these investigative elements will be crucial in developing an operating pattern and in identifying the suspects.  This investigative process will also assist in identifying participation of organized hate groups.</w:t>
      </w:r>
    </w:p>
    <w:p w14:paraId="419B3A89" w14:textId="77777777" w:rsidR="00A3199F" w:rsidRPr="009A3F41" w:rsidRDefault="00A3199F" w:rsidP="00A3199F">
      <w:pPr>
        <w:pStyle w:val="ListParagraph"/>
        <w:rPr>
          <w:rFonts w:ascii="Arial" w:hAnsi="Arial" w:cs="Arial"/>
          <w:sz w:val="22"/>
          <w:szCs w:val="22"/>
          <w:u w:val="single"/>
        </w:rPr>
      </w:pPr>
    </w:p>
    <w:p w14:paraId="7B21837D" w14:textId="77777777" w:rsidR="00A3199F" w:rsidRPr="009A3F41" w:rsidRDefault="00A3199F" w:rsidP="00792937">
      <w:pPr>
        <w:numPr>
          <w:ilvl w:val="0"/>
          <w:numId w:val="9"/>
        </w:numPr>
        <w:autoSpaceDE w:val="0"/>
        <w:autoSpaceDN w:val="0"/>
        <w:adjustRightInd w:val="0"/>
        <w:ind w:left="4320" w:right="-43" w:hanging="720"/>
        <w:jc w:val="both"/>
        <w:rPr>
          <w:rFonts w:ascii="Arial" w:hAnsi="Arial" w:cs="Arial"/>
          <w:sz w:val="22"/>
          <w:szCs w:val="22"/>
        </w:rPr>
      </w:pPr>
      <w:r w:rsidRPr="009A3F41">
        <w:rPr>
          <w:rFonts w:ascii="Arial" w:hAnsi="Arial" w:cs="Arial"/>
          <w:sz w:val="22"/>
          <w:szCs w:val="22"/>
          <w:u w:val="single"/>
        </w:rPr>
        <w:t>Time and date:</w:t>
      </w:r>
      <w:r w:rsidRPr="009A3F41">
        <w:rPr>
          <w:rFonts w:ascii="Arial" w:hAnsi="Arial" w:cs="Arial"/>
          <w:sz w:val="22"/>
          <w:szCs w:val="22"/>
        </w:rPr>
        <w:t xml:space="preserve"> This include the time/date reported and the time/date the offense was committed;</w:t>
      </w:r>
    </w:p>
    <w:p w14:paraId="4FBE5DED" w14:textId="77777777" w:rsidR="00A3199F" w:rsidRPr="009A3F41" w:rsidRDefault="00A3199F" w:rsidP="00A3199F">
      <w:pPr>
        <w:autoSpaceDE w:val="0"/>
        <w:autoSpaceDN w:val="0"/>
        <w:adjustRightInd w:val="0"/>
        <w:ind w:right="-43"/>
        <w:jc w:val="both"/>
        <w:rPr>
          <w:rFonts w:ascii="Arial" w:hAnsi="Arial" w:cs="Arial"/>
          <w:sz w:val="22"/>
          <w:szCs w:val="22"/>
        </w:rPr>
      </w:pPr>
    </w:p>
    <w:p w14:paraId="55262F54"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Conduct surveillance and other appropriate investigative activities in order to obtain additional evidence and to identify suspects;</w:t>
      </w:r>
    </w:p>
    <w:p w14:paraId="34F28860"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5766A311"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Contact other law enforcement agencies as required;</w:t>
      </w:r>
    </w:p>
    <w:p w14:paraId="178A9500" w14:textId="77777777" w:rsidR="00A3199F" w:rsidRPr="009A3F41" w:rsidRDefault="00A3199F" w:rsidP="00A3199F">
      <w:pPr>
        <w:pStyle w:val="ListParagraph"/>
        <w:rPr>
          <w:rFonts w:ascii="Arial" w:hAnsi="Arial" w:cs="Arial"/>
          <w:color w:val="000000"/>
          <w:sz w:val="22"/>
          <w:szCs w:val="22"/>
        </w:rPr>
      </w:pPr>
    </w:p>
    <w:p w14:paraId="3A82E1F7" w14:textId="2FC7C956"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color w:val="000000"/>
          <w:sz w:val="22"/>
          <w:szCs w:val="22"/>
        </w:rPr>
        <w:t xml:space="preserve">Notify the Bergen County Prosecutor’s Office as soon as possible, not to exceed 24 hours. </w:t>
      </w:r>
    </w:p>
    <w:p w14:paraId="4A2386B7" w14:textId="77777777" w:rsidR="00A3199F" w:rsidRPr="009A3F41" w:rsidRDefault="00A3199F" w:rsidP="00A3199F">
      <w:pPr>
        <w:pStyle w:val="ListParagraph"/>
        <w:rPr>
          <w:rFonts w:ascii="Arial" w:hAnsi="Arial" w:cs="Arial"/>
          <w:sz w:val="22"/>
          <w:szCs w:val="22"/>
        </w:rPr>
      </w:pPr>
    </w:p>
    <w:p w14:paraId="4FF3E6FB" w14:textId="3E46A1FC"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Work closely with the Bergen County Prosecutor’s Office to ensure that legally sufficient cases are presented for prosecution;</w:t>
      </w:r>
    </w:p>
    <w:p w14:paraId="5AF1167B" w14:textId="77777777" w:rsidR="00A3199F" w:rsidRPr="009A3F41" w:rsidRDefault="00A3199F" w:rsidP="00A3199F">
      <w:pPr>
        <w:pStyle w:val="ListParagraph"/>
        <w:rPr>
          <w:rFonts w:ascii="Arial" w:hAnsi="Arial" w:cs="Arial"/>
          <w:sz w:val="22"/>
          <w:szCs w:val="22"/>
        </w:rPr>
      </w:pPr>
    </w:p>
    <w:p w14:paraId="6DF84AB7"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Assist the victims and witnesses in obtaining appropriate support services;</w:t>
      </w:r>
    </w:p>
    <w:p w14:paraId="69574D1B" w14:textId="77777777" w:rsidR="00A3199F" w:rsidRPr="009A3F41" w:rsidRDefault="00A3199F" w:rsidP="00A3199F">
      <w:pPr>
        <w:pStyle w:val="ListParagraph"/>
        <w:rPr>
          <w:rFonts w:ascii="Arial" w:hAnsi="Arial" w:cs="Arial"/>
          <w:sz w:val="22"/>
          <w:szCs w:val="22"/>
        </w:rPr>
      </w:pPr>
    </w:p>
    <w:p w14:paraId="5536041C"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Prepare standard investigation reports documenting the bias incident investigation, as appropriate;</w:t>
      </w:r>
    </w:p>
    <w:p w14:paraId="14489751" w14:textId="77777777" w:rsidR="00A3199F" w:rsidRPr="009A3F41" w:rsidRDefault="00A3199F" w:rsidP="00A3199F">
      <w:pPr>
        <w:pStyle w:val="ListParagraph"/>
        <w:rPr>
          <w:rFonts w:ascii="Arial" w:hAnsi="Arial" w:cs="Arial"/>
          <w:sz w:val="22"/>
          <w:szCs w:val="22"/>
        </w:rPr>
      </w:pPr>
    </w:p>
    <w:p w14:paraId="3FE1BC8B"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 xml:space="preserve">Ensure that all bias incidents are reported to the </w:t>
      </w:r>
      <w:r w:rsidRPr="009A3F41">
        <w:rPr>
          <w:rFonts w:ascii="Arial" w:hAnsi="Arial" w:cs="Arial"/>
          <w:i/>
          <w:sz w:val="22"/>
          <w:szCs w:val="22"/>
        </w:rPr>
        <w:t>Electronic Uniform Crime Reporting (eUCR) portal</w:t>
      </w:r>
      <w:r w:rsidRPr="009A3F41">
        <w:rPr>
          <w:rFonts w:ascii="Arial" w:hAnsi="Arial" w:cs="Arial"/>
          <w:sz w:val="22"/>
          <w:szCs w:val="22"/>
        </w:rPr>
        <w:t xml:space="preserve"> using New Jersey State Police UCR procedures and report forms;</w:t>
      </w:r>
    </w:p>
    <w:p w14:paraId="520AEA3A" w14:textId="77777777" w:rsidR="00A3199F" w:rsidRPr="009A3F41" w:rsidRDefault="00A3199F" w:rsidP="00A3199F">
      <w:pPr>
        <w:pStyle w:val="ListParagraph"/>
        <w:rPr>
          <w:rFonts w:ascii="Arial" w:hAnsi="Arial" w:cs="Arial"/>
          <w:sz w:val="22"/>
          <w:szCs w:val="22"/>
        </w:rPr>
      </w:pPr>
    </w:p>
    <w:p w14:paraId="07C882B9"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Assist community relationship activities and crime prevention programs, as appropriate.</w:t>
      </w:r>
    </w:p>
    <w:p w14:paraId="324BA9E8" w14:textId="77777777" w:rsidR="00A3199F" w:rsidRPr="009A3F41" w:rsidRDefault="00A3199F" w:rsidP="00A3199F">
      <w:pPr>
        <w:pStyle w:val="ListParagraph"/>
        <w:rPr>
          <w:rFonts w:ascii="Arial" w:hAnsi="Arial" w:cs="Arial"/>
          <w:sz w:val="22"/>
          <w:szCs w:val="22"/>
        </w:rPr>
      </w:pPr>
    </w:p>
    <w:p w14:paraId="1BC1F3B0" w14:textId="77777777" w:rsidR="00A3199F" w:rsidRPr="009A3F41" w:rsidRDefault="00A3199F" w:rsidP="00792937">
      <w:pPr>
        <w:numPr>
          <w:ilvl w:val="0"/>
          <w:numId w:val="5"/>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 xml:space="preserve">Investigators should ensure that all physical remains of the incident are immediately removed after crime scene processing is completed.  </w:t>
      </w:r>
      <w:r w:rsidRPr="009A3F41">
        <w:rPr>
          <w:rFonts w:ascii="Arial" w:hAnsi="Arial" w:cs="Arial"/>
          <w:sz w:val="22"/>
          <w:szCs w:val="22"/>
        </w:rPr>
        <w:lastRenderedPageBreak/>
        <w:t xml:space="preserve">If the remains cannot be physically carried away (e.g., paint on walls, etc.), the appropriate level of command should attempt to notify the building or property owners regarding the need for immediate, complete removal as soon as possible after the crime scene has been fully processed.  </w:t>
      </w:r>
    </w:p>
    <w:p w14:paraId="7AAE6892" w14:textId="77777777" w:rsidR="00A3199F" w:rsidRPr="009A3F41" w:rsidRDefault="00A3199F" w:rsidP="00792937">
      <w:pPr>
        <w:pStyle w:val="ListParagraph"/>
        <w:numPr>
          <w:ilvl w:val="0"/>
          <w:numId w:val="23"/>
        </w:numPr>
        <w:autoSpaceDE w:val="0"/>
        <w:autoSpaceDN w:val="0"/>
        <w:adjustRightInd w:val="0"/>
        <w:ind w:left="4320" w:right="-43" w:hanging="720"/>
        <w:jc w:val="both"/>
        <w:rPr>
          <w:rFonts w:ascii="Arial" w:hAnsi="Arial" w:cs="Arial"/>
          <w:sz w:val="22"/>
          <w:szCs w:val="22"/>
        </w:rPr>
      </w:pPr>
      <w:r w:rsidRPr="009A3F41">
        <w:rPr>
          <w:rFonts w:ascii="Arial" w:hAnsi="Arial" w:cs="Arial"/>
          <w:sz w:val="22"/>
          <w:szCs w:val="22"/>
        </w:rPr>
        <w:t xml:space="preserve">Any physical remains on school property should be referred to the appropriate school principal. </w:t>
      </w:r>
    </w:p>
    <w:p w14:paraId="0FEEADBE" w14:textId="77777777" w:rsidR="00A3199F" w:rsidRPr="009A3F41" w:rsidRDefault="00A3199F" w:rsidP="00A3199F">
      <w:pPr>
        <w:autoSpaceDE w:val="0"/>
        <w:autoSpaceDN w:val="0"/>
        <w:adjustRightInd w:val="0"/>
        <w:ind w:right="-43"/>
        <w:jc w:val="both"/>
        <w:rPr>
          <w:rFonts w:ascii="Arial" w:hAnsi="Arial" w:cs="Arial"/>
          <w:sz w:val="22"/>
          <w:szCs w:val="22"/>
        </w:rPr>
      </w:pPr>
    </w:p>
    <w:p w14:paraId="528BF983" w14:textId="77777777" w:rsidR="00A3199F" w:rsidRPr="009A3F41" w:rsidRDefault="00A3199F" w:rsidP="00792937">
      <w:pPr>
        <w:pStyle w:val="ListParagraph"/>
        <w:numPr>
          <w:ilvl w:val="0"/>
          <w:numId w:val="23"/>
        </w:numPr>
        <w:autoSpaceDE w:val="0"/>
        <w:autoSpaceDN w:val="0"/>
        <w:adjustRightInd w:val="0"/>
        <w:ind w:left="4320" w:right="-43" w:hanging="720"/>
        <w:jc w:val="both"/>
        <w:rPr>
          <w:rFonts w:ascii="Arial" w:hAnsi="Arial" w:cs="Arial"/>
          <w:sz w:val="22"/>
          <w:szCs w:val="22"/>
        </w:rPr>
      </w:pPr>
      <w:r w:rsidRPr="009A3F41">
        <w:rPr>
          <w:rFonts w:ascii="Arial" w:hAnsi="Arial" w:cs="Arial"/>
          <w:sz w:val="22"/>
          <w:szCs w:val="22"/>
        </w:rPr>
        <w:t>Any remains of public property should be referred to the appropriate Department of Public Works.</w:t>
      </w:r>
    </w:p>
    <w:p w14:paraId="5EEFE5DD" w14:textId="77777777" w:rsidR="00A3199F" w:rsidRPr="009A3F41" w:rsidRDefault="00A3199F" w:rsidP="00A3199F">
      <w:pPr>
        <w:pStyle w:val="ListParagraph"/>
        <w:rPr>
          <w:rFonts w:ascii="Arial" w:hAnsi="Arial" w:cs="Arial"/>
          <w:sz w:val="22"/>
          <w:szCs w:val="22"/>
        </w:rPr>
      </w:pPr>
    </w:p>
    <w:p w14:paraId="34522FDE" w14:textId="77777777" w:rsidR="00A3199F" w:rsidRPr="009A3F41" w:rsidRDefault="00A3199F" w:rsidP="00792937">
      <w:pPr>
        <w:pStyle w:val="ListParagraph"/>
        <w:numPr>
          <w:ilvl w:val="0"/>
          <w:numId w:val="23"/>
        </w:numPr>
        <w:autoSpaceDE w:val="0"/>
        <w:autoSpaceDN w:val="0"/>
        <w:adjustRightInd w:val="0"/>
        <w:ind w:left="4320" w:right="-43" w:hanging="720"/>
        <w:jc w:val="both"/>
        <w:rPr>
          <w:rFonts w:ascii="Arial" w:hAnsi="Arial" w:cs="Arial"/>
          <w:sz w:val="22"/>
          <w:szCs w:val="22"/>
        </w:rPr>
      </w:pPr>
      <w:r w:rsidRPr="009A3F41">
        <w:rPr>
          <w:rFonts w:ascii="Arial" w:hAnsi="Arial" w:cs="Arial"/>
          <w:sz w:val="22"/>
          <w:szCs w:val="22"/>
        </w:rPr>
        <w:t>Any remains on private property should be referred to the homeowner or property management official.</w:t>
      </w:r>
    </w:p>
    <w:p w14:paraId="500336A8" w14:textId="77777777" w:rsidR="00A3199F" w:rsidRPr="009A3F41" w:rsidRDefault="00A3199F" w:rsidP="00A3199F">
      <w:pPr>
        <w:pStyle w:val="ListParagraph"/>
        <w:rPr>
          <w:rFonts w:ascii="Arial" w:hAnsi="Arial" w:cs="Arial"/>
          <w:sz w:val="22"/>
          <w:szCs w:val="22"/>
        </w:rPr>
      </w:pPr>
    </w:p>
    <w:p w14:paraId="2654B129" w14:textId="77777777" w:rsidR="00A3199F" w:rsidRPr="009A3F41" w:rsidRDefault="00A3199F" w:rsidP="00792937">
      <w:pPr>
        <w:pStyle w:val="ListParagraph"/>
        <w:numPr>
          <w:ilvl w:val="0"/>
          <w:numId w:val="22"/>
        </w:numPr>
        <w:autoSpaceDE w:val="0"/>
        <w:autoSpaceDN w:val="0"/>
        <w:adjustRightInd w:val="0"/>
        <w:ind w:left="2880" w:hanging="720"/>
        <w:jc w:val="both"/>
        <w:rPr>
          <w:rFonts w:ascii="Arial" w:hAnsi="Arial" w:cs="Arial"/>
          <w:color w:val="000000"/>
          <w:sz w:val="22"/>
          <w:szCs w:val="22"/>
        </w:rPr>
      </w:pPr>
      <w:r w:rsidRPr="009A3F41">
        <w:rPr>
          <w:rFonts w:ascii="Arial" w:hAnsi="Arial" w:cs="Arial"/>
          <w:sz w:val="22"/>
          <w:szCs w:val="22"/>
        </w:rPr>
        <w:t>Investigators shall be sensitive to the safety concerns of the victims and witnesses and arrange for the appropriate security measures to be implemented to protect persons and property.</w:t>
      </w:r>
    </w:p>
    <w:p w14:paraId="1A1D3B7A" w14:textId="77777777" w:rsidR="00A3199F" w:rsidRPr="009A3F41" w:rsidRDefault="00A3199F" w:rsidP="00A3199F">
      <w:pPr>
        <w:autoSpaceDE w:val="0"/>
        <w:autoSpaceDN w:val="0"/>
        <w:adjustRightInd w:val="0"/>
        <w:jc w:val="both"/>
        <w:rPr>
          <w:rFonts w:ascii="Arial" w:hAnsi="Arial" w:cs="Arial"/>
          <w:color w:val="000000"/>
          <w:sz w:val="22"/>
          <w:szCs w:val="22"/>
        </w:rPr>
      </w:pPr>
    </w:p>
    <w:p w14:paraId="6E7F7908" w14:textId="77777777" w:rsidR="00A3199F" w:rsidRPr="009A3F41" w:rsidRDefault="00A3199F" w:rsidP="00792937">
      <w:pPr>
        <w:pStyle w:val="ListParagraph"/>
        <w:numPr>
          <w:ilvl w:val="0"/>
          <w:numId w:val="22"/>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 xml:space="preserve">Community leaders and organizations are important resources during any bias incident investigation. These resources can help to broaden the investigator’s understanding of the incident. They can also help to convince reluctant victims and witnesses to cooperate with investigators and encourage more victims to report bias incidents.  </w:t>
      </w:r>
    </w:p>
    <w:p w14:paraId="2B530D36" w14:textId="77777777" w:rsidR="00A3199F" w:rsidRPr="009A3F41" w:rsidRDefault="00A3199F" w:rsidP="00A3199F">
      <w:pPr>
        <w:pStyle w:val="ListParagraph"/>
        <w:rPr>
          <w:rFonts w:ascii="Arial" w:hAnsi="Arial" w:cs="Arial"/>
          <w:color w:val="000000"/>
          <w:sz w:val="22"/>
          <w:szCs w:val="22"/>
        </w:rPr>
      </w:pPr>
    </w:p>
    <w:p w14:paraId="2C2E9A46" w14:textId="186DD607" w:rsidR="00A3199F" w:rsidRPr="009A3F41" w:rsidRDefault="00A3199F" w:rsidP="00792937">
      <w:pPr>
        <w:pStyle w:val="ListParagraph"/>
        <w:numPr>
          <w:ilvl w:val="0"/>
          <w:numId w:val="22"/>
        </w:numPr>
        <w:autoSpaceDE w:val="0"/>
        <w:autoSpaceDN w:val="0"/>
        <w:adjustRightInd w:val="0"/>
        <w:ind w:left="2880" w:hanging="720"/>
        <w:jc w:val="both"/>
        <w:rPr>
          <w:rFonts w:ascii="Arial" w:hAnsi="Arial" w:cs="Arial"/>
          <w:color w:val="000000"/>
          <w:sz w:val="22"/>
          <w:szCs w:val="22"/>
        </w:rPr>
      </w:pPr>
      <w:r w:rsidRPr="009A3F41">
        <w:rPr>
          <w:rFonts w:ascii="Arial" w:hAnsi="Arial" w:cs="Arial"/>
          <w:color w:val="000000"/>
          <w:sz w:val="22"/>
          <w:szCs w:val="22"/>
        </w:rPr>
        <w:t>Investigators shall be sensitive to the safety concerns of victims and witnesses and arrange for appropriate security measures to be implemented to protect persons and property.</w:t>
      </w:r>
    </w:p>
    <w:p w14:paraId="12E1381D" w14:textId="77777777" w:rsidR="00A3199F" w:rsidRPr="009A3F41" w:rsidRDefault="00A3199F" w:rsidP="00A3199F">
      <w:pPr>
        <w:tabs>
          <w:tab w:val="left" w:pos="1440"/>
        </w:tabs>
        <w:autoSpaceDE w:val="0"/>
        <w:autoSpaceDN w:val="0"/>
        <w:adjustRightInd w:val="0"/>
        <w:ind w:right="-36"/>
        <w:jc w:val="both"/>
        <w:rPr>
          <w:rFonts w:ascii="Arial" w:hAnsi="Arial" w:cs="Arial"/>
          <w:b/>
          <w:sz w:val="22"/>
          <w:szCs w:val="22"/>
        </w:rPr>
      </w:pPr>
    </w:p>
    <w:p w14:paraId="65326B5A" w14:textId="77777777" w:rsidR="00A3199F" w:rsidRPr="009A3F41" w:rsidRDefault="00A3199F" w:rsidP="00792937">
      <w:pPr>
        <w:numPr>
          <w:ilvl w:val="0"/>
          <w:numId w:val="6"/>
        </w:numPr>
        <w:tabs>
          <w:tab w:val="left" w:pos="1440"/>
        </w:tabs>
        <w:autoSpaceDE w:val="0"/>
        <w:autoSpaceDN w:val="0"/>
        <w:adjustRightInd w:val="0"/>
        <w:ind w:left="1440" w:right="-36" w:hanging="720"/>
        <w:jc w:val="both"/>
        <w:rPr>
          <w:rFonts w:ascii="Arial" w:hAnsi="Arial" w:cs="Arial"/>
          <w:b/>
          <w:sz w:val="22"/>
          <w:szCs w:val="22"/>
        </w:rPr>
      </w:pPr>
      <w:r w:rsidRPr="009A3F41">
        <w:rPr>
          <w:rFonts w:ascii="Arial" w:hAnsi="Arial" w:cs="Arial"/>
          <w:b/>
          <w:sz w:val="22"/>
          <w:szCs w:val="22"/>
        </w:rPr>
        <w:t>CONFIRMATION GUIDELINES</w:t>
      </w:r>
    </w:p>
    <w:p w14:paraId="5A4D4C16" w14:textId="77777777" w:rsidR="00A3199F" w:rsidRPr="009A3F41" w:rsidRDefault="00A3199F" w:rsidP="00A3199F">
      <w:pPr>
        <w:tabs>
          <w:tab w:val="left" w:pos="1440"/>
        </w:tabs>
        <w:autoSpaceDE w:val="0"/>
        <w:autoSpaceDN w:val="0"/>
        <w:adjustRightInd w:val="0"/>
        <w:ind w:right="-36"/>
        <w:jc w:val="both"/>
        <w:rPr>
          <w:rFonts w:ascii="Arial" w:hAnsi="Arial" w:cs="Arial"/>
          <w:b/>
          <w:sz w:val="22"/>
          <w:szCs w:val="22"/>
        </w:rPr>
      </w:pPr>
    </w:p>
    <w:p w14:paraId="626CD383" w14:textId="77777777" w:rsidR="00A3199F" w:rsidRPr="009A3F41" w:rsidRDefault="00A3199F" w:rsidP="00792937">
      <w:pPr>
        <w:numPr>
          <w:ilvl w:val="0"/>
          <w:numId w:val="10"/>
        </w:numPr>
        <w:tabs>
          <w:tab w:val="left" w:pos="2160"/>
        </w:tabs>
        <w:autoSpaceDE w:val="0"/>
        <w:autoSpaceDN w:val="0"/>
        <w:adjustRightInd w:val="0"/>
        <w:ind w:left="2160" w:right="-36" w:hanging="720"/>
        <w:jc w:val="both"/>
        <w:rPr>
          <w:rFonts w:ascii="Arial" w:hAnsi="Arial" w:cs="Arial"/>
          <w:sz w:val="22"/>
          <w:szCs w:val="22"/>
        </w:rPr>
      </w:pPr>
      <w:r w:rsidRPr="009A3F41">
        <w:rPr>
          <w:rFonts w:ascii="Arial" w:hAnsi="Arial" w:cs="Arial"/>
          <w:sz w:val="22"/>
          <w:szCs w:val="22"/>
        </w:rPr>
        <w:t>To assist officers in confirming whether an incident is bias motivated, the following criteria should be applied.  These criterions are not all-inclusive.  Common sense and good judgment must also be applied in the final determination.</w:t>
      </w:r>
    </w:p>
    <w:p w14:paraId="03FB3B89" w14:textId="77777777" w:rsidR="00A3199F" w:rsidRPr="009A3F41" w:rsidRDefault="00A3199F" w:rsidP="00A3199F">
      <w:pPr>
        <w:tabs>
          <w:tab w:val="left" w:pos="2160"/>
        </w:tabs>
        <w:autoSpaceDE w:val="0"/>
        <w:autoSpaceDN w:val="0"/>
        <w:adjustRightInd w:val="0"/>
        <w:ind w:right="-36"/>
        <w:jc w:val="both"/>
        <w:rPr>
          <w:rFonts w:ascii="Arial" w:hAnsi="Arial" w:cs="Arial"/>
          <w:sz w:val="22"/>
          <w:szCs w:val="22"/>
        </w:rPr>
      </w:pPr>
    </w:p>
    <w:p w14:paraId="58279C4F" w14:textId="77777777" w:rsidR="00A3199F" w:rsidRPr="009A3F41" w:rsidRDefault="00A3199F" w:rsidP="00792937">
      <w:pPr>
        <w:numPr>
          <w:ilvl w:val="0"/>
          <w:numId w:val="11"/>
        </w:numPr>
        <w:tabs>
          <w:tab w:val="left" w:pos="2880"/>
        </w:tabs>
        <w:autoSpaceDE w:val="0"/>
        <w:autoSpaceDN w:val="0"/>
        <w:adjustRightInd w:val="0"/>
        <w:ind w:left="2880" w:right="-36" w:hanging="720"/>
        <w:jc w:val="both"/>
        <w:rPr>
          <w:rFonts w:ascii="Arial" w:hAnsi="Arial" w:cs="Arial"/>
          <w:sz w:val="22"/>
          <w:szCs w:val="22"/>
        </w:rPr>
      </w:pPr>
      <w:r w:rsidRPr="009A3F41">
        <w:rPr>
          <w:rFonts w:ascii="Arial" w:hAnsi="Arial" w:cs="Arial"/>
          <w:sz w:val="22"/>
          <w:szCs w:val="22"/>
        </w:rPr>
        <w:t>Motive:</w:t>
      </w:r>
    </w:p>
    <w:p w14:paraId="02A45C9E" w14:textId="77777777" w:rsidR="00A3199F" w:rsidRPr="009A3F41" w:rsidRDefault="00A3199F" w:rsidP="00A3199F">
      <w:pPr>
        <w:tabs>
          <w:tab w:val="left" w:pos="2880"/>
        </w:tabs>
        <w:autoSpaceDE w:val="0"/>
        <w:autoSpaceDN w:val="0"/>
        <w:adjustRightInd w:val="0"/>
        <w:ind w:right="-36"/>
        <w:jc w:val="both"/>
        <w:rPr>
          <w:rFonts w:ascii="Arial" w:hAnsi="Arial" w:cs="Arial"/>
          <w:sz w:val="22"/>
          <w:szCs w:val="22"/>
        </w:rPr>
      </w:pPr>
    </w:p>
    <w:p w14:paraId="7681CBAC" w14:textId="77777777" w:rsidR="00A3199F" w:rsidRPr="009A3F41" w:rsidRDefault="00A3199F" w:rsidP="00792937">
      <w:pPr>
        <w:pStyle w:val="ListParagraph"/>
        <w:numPr>
          <w:ilvl w:val="0"/>
          <w:numId w:val="24"/>
        </w:numPr>
        <w:autoSpaceDE w:val="0"/>
        <w:autoSpaceDN w:val="0"/>
        <w:adjustRightInd w:val="0"/>
        <w:ind w:left="3600" w:hanging="720"/>
        <w:jc w:val="both"/>
        <w:rPr>
          <w:rFonts w:ascii="Arial" w:hAnsi="Arial" w:cs="Arial"/>
          <w:color w:val="000000"/>
          <w:sz w:val="22"/>
          <w:szCs w:val="22"/>
        </w:rPr>
      </w:pPr>
      <w:r w:rsidRPr="009A3F41">
        <w:rPr>
          <w:rFonts w:ascii="Arial" w:hAnsi="Arial" w:cs="Arial"/>
          <w:color w:val="000000"/>
          <w:sz w:val="22"/>
          <w:szCs w:val="22"/>
        </w:rPr>
        <w:t>The absence of any other apparent motive for the bias incident;</w:t>
      </w:r>
    </w:p>
    <w:p w14:paraId="6C6F811E" w14:textId="77777777" w:rsidR="00A3199F" w:rsidRPr="009A3F41" w:rsidRDefault="00A3199F" w:rsidP="00A3199F">
      <w:pPr>
        <w:autoSpaceDE w:val="0"/>
        <w:autoSpaceDN w:val="0"/>
        <w:adjustRightInd w:val="0"/>
        <w:ind w:left="3600" w:hanging="720"/>
        <w:jc w:val="both"/>
        <w:rPr>
          <w:rFonts w:ascii="Arial" w:hAnsi="Arial" w:cs="Arial"/>
          <w:color w:val="000000"/>
          <w:sz w:val="22"/>
          <w:szCs w:val="22"/>
        </w:rPr>
      </w:pPr>
    </w:p>
    <w:p w14:paraId="0CB94194" w14:textId="77777777" w:rsidR="00A3199F" w:rsidRPr="009A3F41" w:rsidRDefault="00A3199F" w:rsidP="00792937">
      <w:pPr>
        <w:pStyle w:val="ListParagraph"/>
        <w:numPr>
          <w:ilvl w:val="0"/>
          <w:numId w:val="24"/>
        </w:numPr>
        <w:autoSpaceDE w:val="0"/>
        <w:autoSpaceDN w:val="0"/>
        <w:adjustRightInd w:val="0"/>
        <w:ind w:left="3600" w:hanging="720"/>
        <w:jc w:val="both"/>
        <w:rPr>
          <w:rFonts w:ascii="Arial" w:hAnsi="Arial" w:cs="Arial"/>
          <w:color w:val="000000"/>
          <w:sz w:val="22"/>
          <w:szCs w:val="22"/>
        </w:rPr>
      </w:pPr>
      <w:r w:rsidRPr="009A3F41">
        <w:rPr>
          <w:rFonts w:ascii="Arial" w:hAnsi="Arial" w:cs="Arial"/>
          <w:color w:val="000000"/>
          <w:sz w:val="22"/>
          <w:szCs w:val="22"/>
        </w:rPr>
        <w:t>Display of any bias symbols, words, graffiti, or other types of evidence;</w:t>
      </w:r>
    </w:p>
    <w:p w14:paraId="3A1590F9" w14:textId="77777777" w:rsidR="00A3199F" w:rsidRPr="009A3F41" w:rsidRDefault="00A3199F" w:rsidP="00A3199F">
      <w:pPr>
        <w:autoSpaceDE w:val="0"/>
        <w:autoSpaceDN w:val="0"/>
        <w:adjustRightInd w:val="0"/>
        <w:ind w:left="3600" w:hanging="720"/>
        <w:jc w:val="both"/>
        <w:rPr>
          <w:rFonts w:ascii="Arial" w:hAnsi="Arial" w:cs="Arial"/>
          <w:color w:val="000000"/>
          <w:sz w:val="22"/>
          <w:szCs w:val="22"/>
        </w:rPr>
      </w:pPr>
    </w:p>
    <w:p w14:paraId="686781DD" w14:textId="77777777" w:rsidR="00A3199F" w:rsidRPr="009A3F41" w:rsidRDefault="00A3199F" w:rsidP="00792937">
      <w:pPr>
        <w:pStyle w:val="ListParagraph"/>
        <w:numPr>
          <w:ilvl w:val="0"/>
          <w:numId w:val="24"/>
        </w:numPr>
        <w:autoSpaceDE w:val="0"/>
        <w:autoSpaceDN w:val="0"/>
        <w:adjustRightInd w:val="0"/>
        <w:ind w:left="3600" w:hanging="720"/>
        <w:jc w:val="both"/>
        <w:rPr>
          <w:rFonts w:ascii="Arial" w:hAnsi="Arial" w:cs="Arial"/>
          <w:color w:val="000000"/>
          <w:sz w:val="22"/>
          <w:szCs w:val="22"/>
        </w:rPr>
      </w:pPr>
      <w:r w:rsidRPr="009A3F41">
        <w:rPr>
          <w:rFonts w:ascii="Arial" w:hAnsi="Arial" w:cs="Arial"/>
          <w:color w:val="000000"/>
          <w:sz w:val="22"/>
          <w:szCs w:val="22"/>
        </w:rPr>
        <w:t>Statements made by the suspects;</w:t>
      </w:r>
    </w:p>
    <w:p w14:paraId="65EDDA38" w14:textId="77777777" w:rsidR="00A3199F" w:rsidRPr="009A3F41" w:rsidRDefault="00A3199F" w:rsidP="00A3199F">
      <w:pPr>
        <w:autoSpaceDE w:val="0"/>
        <w:autoSpaceDN w:val="0"/>
        <w:adjustRightInd w:val="0"/>
        <w:ind w:left="3600" w:hanging="720"/>
        <w:jc w:val="both"/>
        <w:rPr>
          <w:rFonts w:ascii="Arial" w:hAnsi="Arial" w:cs="Arial"/>
          <w:color w:val="000000"/>
          <w:sz w:val="22"/>
          <w:szCs w:val="22"/>
        </w:rPr>
      </w:pPr>
    </w:p>
    <w:p w14:paraId="70D97580" w14:textId="77777777" w:rsidR="00A3199F" w:rsidRPr="009A3F41" w:rsidRDefault="00A3199F" w:rsidP="00792937">
      <w:pPr>
        <w:pStyle w:val="ListParagraph"/>
        <w:numPr>
          <w:ilvl w:val="0"/>
          <w:numId w:val="24"/>
        </w:numPr>
        <w:autoSpaceDE w:val="0"/>
        <w:autoSpaceDN w:val="0"/>
        <w:adjustRightInd w:val="0"/>
        <w:ind w:left="3600" w:hanging="720"/>
        <w:jc w:val="both"/>
        <w:rPr>
          <w:rFonts w:ascii="Arial" w:hAnsi="Arial" w:cs="Arial"/>
          <w:color w:val="000000"/>
          <w:sz w:val="22"/>
          <w:szCs w:val="22"/>
        </w:rPr>
      </w:pPr>
      <w:r w:rsidRPr="009A3F41">
        <w:rPr>
          <w:rFonts w:ascii="Arial" w:hAnsi="Arial" w:cs="Arial"/>
          <w:color w:val="000000"/>
          <w:sz w:val="22"/>
          <w:szCs w:val="22"/>
        </w:rPr>
        <w:t>Statements made by the witnesses;</w:t>
      </w:r>
    </w:p>
    <w:p w14:paraId="617DA390" w14:textId="77777777" w:rsidR="00A3199F" w:rsidRPr="009A3F41" w:rsidRDefault="00A3199F" w:rsidP="00A3199F">
      <w:pPr>
        <w:autoSpaceDE w:val="0"/>
        <w:autoSpaceDN w:val="0"/>
        <w:adjustRightInd w:val="0"/>
        <w:ind w:left="3600" w:hanging="720"/>
        <w:jc w:val="both"/>
        <w:rPr>
          <w:rFonts w:ascii="Arial" w:hAnsi="Arial" w:cs="Arial"/>
          <w:color w:val="000000"/>
          <w:sz w:val="22"/>
          <w:szCs w:val="22"/>
        </w:rPr>
      </w:pPr>
    </w:p>
    <w:p w14:paraId="2BF8B317" w14:textId="77777777" w:rsidR="00A3199F" w:rsidRPr="009A3F41" w:rsidRDefault="00A3199F" w:rsidP="00792937">
      <w:pPr>
        <w:pStyle w:val="ListParagraph"/>
        <w:numPr>
          <w:ilvl w:val="0"/>
          <w:numId w:val="24"/>
        </w:numPr>
        <w:autoSpaceDE w:val="0"/>
        <w:autoSpaceDN w:val="0"/>
        <w:adjustRightInd w:val="0"/>
        <w:ind w:left="3600" w:hanging="720"/>
        <w:jc w:val="both"/>
        <w:rPr>
          <w:rFonts w:ascii="Arial" w:hAnsi="Arial" w:cs="Arial"/>
          <w:color w:val="000000"/>
          <w:sz w:val="22"/>
          <w:szCs w:val="22"/>
        </w:rPr>
      </w:pPr>
      <w:r w:rsidRPr="009A3F41">
        <w:rPr>
          <w:rFonts w:ascii="Arial" w:hAnsi="Arial" w:cs="Arial"/>
          <w:color w:val="000000"/>
          <w:sz w:val="22"/>
          <w:szCs w:val="22"/>
        </w:rPr>
        <w:t>Prior history of similar incidents in the same area affecting the same victim or community group;</w:t>
      </w:r>
    </w:p>
    <w:p w14:paraId="7EFB42C8" w14:textId="77777777" w:rsidR="00A3199F" w:rsidRPr="009A3F41" w:rsidRDefault="00A3199F" w:rsidP="00A3199F">
      <w:pPr>
        <w:autoSpaceDE w:val="0"/>
        <w:autoSpaceDN w:val="0"/>
        <w:adjustRightInd w:val="0"/>
        <w:ind w:left="3600" w:hanging="720"/>
        <w:jc w:val="both"/>
        <w:rPr>
          <w:rFonts w:ascii="Arial" w:hAnsi="Arial" w:cs="Arial"/>
          <w:color w:val="000000"/>
          <w:sz w:val="22"/>
          <w:szCs w:val="22"/>
        </w:rPr>
      </w:pPr>
    </w:p>
    <w:p w14:paraId="083DF329" w14:textId="77777777" w:rsidR="00A3199F" w:rsidRPr="009A3F41" w:rsidRDefault="00A3199F" w:rsidP="00792937">
      <w:pPr>
        <w:pStyle w:val="ListParagraph"/>
        <w:numPr>
          <w:ilvl w:val="0"/>
          <w:numId w:val="24"/>
        </w:numPr>
        <w:autoSpaceDE w:val="0"/>
        <w:autoSpaceDN w:val="0"/>
        <w:adjustRightInd w:val="0"/>
        <w:ind w:left="3600" w:hanging="720"/>
        <w:jc w:val="both"/>
        <w:rPr>
          <w:rFonts w:ascii="Arial" w:hAnsi="Arial" w:cs="Arial"/>
          <w:color w:val="000000"/>
          <w:sz w:val="22"/>
          <w:szCs w:val="22"/>
        </w:rPr>
      </w:pPr>
      <w:r w:rsidRPr="009A3F41">
        <w:rPr>
          <w:rFonts w:ascii="Arial" w:hAnsi="Arial" w:cs="Arial"/>
          <w:color w:val="000000"/>
          <w:sz w:val="22"/>
          <w:szCs w:val="22"/>
        </w:rPr>
        <w:t xml:space="preserve">A common sense review of the facts and circumstances surrounding the incident. Consider the totality of the circumstances. </w:t>
      </w:r>
    </w:p>
    <w:p w14:paraId="4BA63327" w14:textId="77777777" w:rsidR="00A3199F" w:rsidRPr="009A3F41" w:rsidRDefault="00A3199F" w:rsidP="00A3199F">
      <w:pPr>
        <w:tabs>
          <w:tab w:val="left" w:pos="2880"/>
        </w:tabs>
        <w:autoSpaceDE w:val="0"/>
        <w:autoSpaceDN w:val="0"/>
        <w:adjustRightInd w:val="0"/>
        <w:ind w:right="-36"/>
        <w:jc w:val="both"/>
        <w:rPr>
          <w:rFonts w:ascii="Arial" w:hAnsi="Arial" w:cs="Arial"/>
          <w:sz w:val="22"/>
          <w:szCs w:val="22"/>
        </w:rPr>
      </w:pPr>
    </w:p>
    <w:p w14:paraId="42052F0B" w14:textId="77777777" w:rsidR="00A3199F" w:rsidRPr="009A3F41" w:rsidRDefault="00A3199F" w:rsidP="00792937">
      <w:pPr>
        <w:numPr>
          <w:ilvl w:val="0"/>
          <w:numId w:val="11"/>
        </w:numPr>
        <w:tabs>
          <w:tab w:val="left" w:pos="2880"/>
        </w:tabs>
        <w:autoSpaceDE w:val="0"/>
        <w:autoSpaceDN w:val="0"/>
        <w:adjustRightInd w:val="0"/>
        <w:ind w:left="2880" w:right="-36" w:hanging="720"/>
        <w:jc w:val="both"/>
        <w:rPr>
          <w:rFonts w:ascii="Arial" w:hAnsi="Arial" w:cs="Arial"/>
          <w:sz w:val="22"/>
          <w:szCs w:val="22"/>
        </w:rPr>
      </w:pPr>
      <w:r w:rsidRPr="009A3F41">
        <w:rPr>
          <w:rFonts w:ascii="Arial" w:hAnsi="Arial" w:cs="Arial"/>
          <w:sz w:val="22"/>
          <w:szCs w:val="22"/>
        </w:rPr>
        <w:t>When the above criteria are applied, it may be helpful to ask the following questions:</w:t>
      </w:r>
    </w:p>
    <w:p w14:paraId="5BEA8499" w14:textId="77777777" w:rsidR="00A3199F" w:rsidRPr="009A3F41" w:rsidRDefault="00A3199F" w:rsidP="00A3199F">
      <w:pPr>
        <w:tabs>
          <w:tab w:val="left" w:pos="2160"/>
        </w:tabs>
        <w:autoSpaceDE w:val="0"/>
        <w:autoSpaceDN w:val="0"/>
        <w:adjustRightInd w:val="0"/>
        <w:ind w:right="-36"/>
        <w:jc w:val="both"/>
        <w:rPr>
          <w:rFonts w:ascii="Arial" w:hAnsi="Arial" w:cs="Arial"/>
          <w:sz w:val="22"/>
          <w:szCs w:val="22"/>
        </w:rPr>
      </w:pPr>
    </w:p>
    <w:p w14:paraId="4EEDC5FC"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Is the victim from one racial, religious, ethnic, or another protected group and the suspect from another?</w:t>
      </w:r>
    </w:p>
    <w:p w14:paraId="12D13DAD"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0037C342"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Did the incident occur solely because of racial, religious, ethnic or other protected difference between the victim(s) and actor(s) or for another reason?</w:t>
      </w:r>
    </w:p>
    <w:p w14:paraId="764A714C"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20E964E7"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Is the victim the only racial, religious, ethnic or other protected group member in the neighborhood or one of a few?</w:t>
      </w:r>
    </w:p>
    <w:p w14:paraId="34D0B02F"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4503D2BE"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Did the victim(s) recently move into the area?</w:t>
      </w:r>
    </w:p>
    <w:p w14:paraId="3EB88A6E"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48A37BC5"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Is the victim acquainted with neighbors and/or associated with local community groups?</w:t>
      </w:r>
    </w:p>
    <w:p w14:paraId="42D01E4A"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4526E209"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What was the trademark of the actor(s)?  Is it similar to other documented bias incidents?</w:t>
      </w:r>
    </w:p>
    <w:p w14:paraId="7FBA5559"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2A692E9F"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Has the victim experienced past or repeated incidents of a similar nature?</w:t>
      </w:r>
    </w:p>
    <w:p w14:paraId="202E43D5"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29ED1374"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Is there a connection between the date of the incident and holidays, school activities or other special public discussions or events?</w:t>
      </w:r>
    </w:p>
    <w:p w14:paraId="07101127"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0E6EA7A3"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Has there been prior or recent media coverage of similar events?</w:t>
      </w:r>
    </w:p>
    <w:p w14:paraId="4621E0F8"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1CC0723F"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Is there an ongoing neighborhood problem that may have contributed to the incident?</w:t>
      </w:r>
    </w:p>
    <w:p w14:paraId="1DEBA0CC"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738477A4"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Could the act be retribution for some conflict with neighbors or area</w:t>
      </w:r>
      <w:r w:rsidRPr="009A3F41">
        <w:rPr>
          <w:rFonts w:ascii="Arial" w:hAnsi="Arial" w:cs="Arial"/>
          <w:sz w:val="22"/>
          <w:szCs w:val="22"/>
        </w:rPr>
        <w:br/>
        <w:t>juveniles?</w:t>
      </w:r>
    </w:p>
    <w:p w14:paraId="3BEEBDFF"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50FBBD5F"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Does the trademark signify a copycat syndrome of other incidents?</w:t>
      </w:r>
    </w:p>
    <w:p w14:paraId="649CC844"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6DBBC1FA"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Is an organized hate group indicated in the incident?</w:t>
      </w:r>
    </w:p>
    <w:p w14:paraId="570D7587" w14:textId="77777777" w:rsidR="00A3199F" w:rsidRPr="009A3F41" w:rsidRDefault="00A3199F" w:rsidP="00A3199F">
      <w:pPr>
        <w:autoSpaceDE w:val="0"/>
        <w:autoSpaceDN w:val="0"/>
        <w:adjustRightInd w:val="0"/>
        <w:ind w:right="-43"/>
        <w:jc w:val="both"/>
        <w:rPr>
          <w:rFonts w:ascii="Arial" w:hAnsi="Arial" w:cs="Arial"/>
          <w:sz w:val="22"/>
          <w:szCs w:val="22"/>
        </w:rPr>
      </w:pPr>
    </w:p>
    <w:p w14:paraId="3A62907D" w14:textId="77777777" w:rsidR="00A3199F" w:rsidRPr="009A3F41" w:rsidRDefault="00A3199F" w:rsidP="00792937">
      <w:pPr>
        <w:numPr>
          <w:ilvl w:val="0"/>
          <w:numId w:val="13"/>
        </w:numPr>
        <w:autoSpaceDE w:val="0"/>
        <w:autoSpaceDN w:val="0"/>
        <w:adjustRightInd w:val="0"/>
        <w:ind w:left="4320" w:right="-43" w:hanging="720"/>
        <w:jc w:val="both"/>
        <w:rPr>
          <w:rFonts w:ascii="Arial" w:hAnsi="Arial" w:cs="Arial"/>
          <w:sz w:val="22"/>
          <w:szCs w:val="22"/>
        </w:rPr>
      </w:pPr>
      <w:r w:rsidRPr="009A3F41">
        <w:rPr>
          <w:rFonts w:ascii="Arial" w:hAnsi="Arial" w:cs="Arial"/>
          <w:sz w:val="22"/>
          <w:szCs w:val="22"/>
        </w:rPr>
        <w:t>Is literature involved?</w:t>
      </w:r>
    </w:p>
    <w:p w14:paraId="724DDA15" w14:textId="77777777" w:rsidR="00A3199F" w:rsidRPr="009A3F41" w:rsidRDefault="00A3199F" w:rsidP="00A3199F">
      <w:pPr>
        <w:autoSpaceDE w:val="0"/>
        <w:autoSpaceDN w:val="0"/>
        <w:adjustRightInd w:val="0"/>
        <w:ind w:left="4320" w:right="-43" w:hanging="720"/>
        <w:jc w:val="both"/>
        <w:rPr>
          <w:rFonts w:ascii="Arial" w:hAnsi="Arial" w:cs="Arial"/>
          <w:sz w:val="22"/>
          <w:szCs w:val="22"/>
        </w:rPr>
      </w:pPr>
    </w:p>
    <w:p w14:paraId="2FB44D31" w14:textId="77777777" w:rsidR="00A3199F" w:rsidRPr="009A3F41" w:rsidRDefault="00A3199F" w:rsidP="00792937">
      <w:pPr>
        <w:numPr>
          <w:ilvl w:val="0"/>
          <w:numId w:val="13"/>
        </w:numPr>
        <w:autoSpaceDE w:val="0"/>
        <w:autoSpaceDN w:val="0"/>
        <w:adjustRightInd w:val="0"/>
        <w:ind w:left="4320" w:right="-43" w:hanging="720"/>
        <w:jc w:val="both"/>
        <w:rPr>
          <w:rFonts w:ascii="Arial" w:hAnsi="Arial" w:cs="Arial"/>
          <w:sz w:val="22"/>
          <w:szCs w:val="22"/>
        </w:rPr>
      </w:pPr>
      <w:r w:rsidRPr="009A3F41">
        <w:rPr>
          <w:rFonts w:ascii="Arial" w:hAnsi="Arial" w:cs="Arial"/>
          <w:sz w:val="22"/>
          <w:szCs w:val="22"/>
        </w:rPr>
        <w:t>Is there any documented or suspected organized hate group activity in the area?</w:t>
      </w:r>
    </w:p>
    <w:p w14:paraId="33022A7E" w14:textId="77777777" w:rsidR="00A3199F" w:rsidRPr="009A3F41" w:rsidRDefault="00A3199F" w:rsidP="00A3199F">
      <w:pPr>
        <w:autoSpaceDE w:val="0"/>
        <w:autoSpaceDN w:val="0"/>
        <w:adjustRightInd w:val="0"/>
        <w:ind w:left="4320" w:right="-43"/>
        <w:jc w:val="both"/>
        <w:rPr>
          <w:rFonts w:ascii="Arial" w:hAnsi="Arial" w:cs="Arial"/>
          <w:sz w:val="22"/>
          <w:szCs w:val="22"/>
        </w:rPr>
      </w:pPr>
    </w:p>
    <w:p w14:paraId="7524E781" w14:textId="77777777" w:rsidR="00A3199F" w:rsidRPr="009A3F41" w:rsidRDefault="00A3199F" w:rsidP="00792937">
      <w:pPr>
        <w:numPr>
          <w:ilvl w:val="0"/>
          <w:numId w:val="13"/>
        </w:numPr>
        <w:autoSpaceDE w:val="0"/>
        <w:autoSpaceDN w:val="0"/>
        <w:adjustRightInd w:val="0"/>
        <w:ind w:left="4320" w:right="-43" w:hanging="720"/>
        <w:jc w:val="both"/>
        <w:rPr>
          <w:rFonts w:ascii="Arial" w:hAnsi="Arial" w:cs="Arial"/>
          <w:sz w:val="22"/>
          <w:szCs w:val="22"/>
        </w:rPr>
      </w:pPr>
      <w:r w:rsidRPr="009A3F41">
        <w:rPr>
          <w:rFonts w:ascii="Arial" w:hAnsi="Arial" w:cs="Arial"/>
          <w:sz w:val="22"/>
          <w:szCs w:val="22"/>
        </w:rPr>
        <w:t>Was organized group involvement actually present or made to appear so?</w:t>
      </w:r>
    </w:p>
    <w:p w14:paraId="23D247DC" w14:textId="77777777" w:rsidR="00A3199F" w:rsidRPr="009A3F41" w:rsidRDefault="00A3199F" w:rsidP="00A3199F">
      <w:pPr>
        <w:autoSpaceDE w:val="0"/>
        <w:autoSpaceDN w:val="0"/>
        <w:adjustRightInd w:val="0"/>
        <w:ind w:right="-43"/>
        <w:jc w:val="both"/>
        <w:rPr>
          <w:rFonts w:ascii="Arial" w:hAnsi="Arial" w:cs="Arial"/>
          <w:sz w:val="22"/>
          <w:szCs w:val="22"/>
        </w:rPr>
      </w:pPr>
    </w:p>
    <w:p w14:paraId="551B9079"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Were the real intentions of the actor(s) to commit a bias incident or were there other motives?</w:t>
      </w:r>
    </w:p>
    <w:p w14:paraId="1D824BB9"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2A9FC2EA"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Does the actor have a true understanding of the impact of the bias incident on the victim?</w:t>
      </w:r>
    </w:p>
    <w:p w14:paraId="4E054228" w14:textId="77777777" w:rsidR="00A3199F" w:rsidRPr="009A3F41" w:rsidRDefault="00A3199F" w:rsidP="00A3199F">
      <w:pPr>
        <w:autoSpaceDE w:val="0"/>
        <w:autoSpaceDN w:val="0"/>
        <w:adjustRightInd w:val="0"/>
        <w:ind w:right="-43"/>
        <w:jc w:val="both"/>
        <w:rPr>
          <w:rFonts w:ascii="Arial" w:hAnsi="Arial" w:cs="Arial"/>
          <w:sz w:val="22"/>
          <w:szCs w:val="22"/>
        </w:rPr>
      </w:pPr>
    </w:p>
    <w:p w14:paraId="3AC7C662"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Was the victim put in fear due to the incident?</w:t>
      </w:r>
    </w:p>
    <w:p w14:paraId="1D126CE1" w14:textId="77777777" w:rsidR="00A3199F" w:rsidRPr="009A3F41" w:rsidRDefault="00A3199F" w:rsidP="00A3199F">
      <w:pPr>
        <w:autoSpaceDE w:val="0"/>
        <w:autoSpaceDN w:val="0"/>
        <w:adjustRightInd w:val="0"/>
        <w:ind w:left="3600" w:right="-43"/>
        <w:jc w:val="both"/>
        <w:rPr>
          <w:rFonts w:ascii="Arial" w:hAnsi="Arial" w:cs="Arial"/>
          <w:sz w:val="22"/>
          <w:szCs w:val="22"/>
        </w:rPr>
      </w:pPr>
    </w:p>
    <w:p w14:paraId="66E7ADF5" w14:textId="77777777" w:rsidR="00A3199F" w:rsidRPr="009A3F41" w:rsidRDefault="00A3199F" w:rsidP="00792937">
      <w:pPr>
        <w:numPr>
          <w:ilvl w:val="0"/>
          <w:numId w:val="12"/>
        </w:numPr>
        <w:autoSpaceDE w:val="0"/>
        <w:autoSpaceDN w:val="0"/>
        <w:adjustRightInd w:val="0"/>
        <w:ind w:left="3600" w:right="-43" w:hanging="720"/>
        <w:jc w:val="both"/>
        <w:rPr>
          <w:rFonts w:ascii="Arial" w:hAnsi="Arial" w:cs="Arial"/>
          <w:sz w:val="22"/>
          <w:szCs w:val="22"/>
        </w:rPr>
      </w:pPr>
      <w:r w:rsidRPr="009A3F41">
        <w:rPr>
          <w:rFonts w:ascii="Arial" w:hAnsi="Arial" w:cs="Arial"/>
          <w:sz w:val="22"/>
          <w:szCs w:val="22"/>
        </w:rPr>
        <w:t>Did the victim feel threatened due to the incident?</w:t>
      </w:r>
    </w:p>
    <w:p w14:paraId="61096F03" w14:textId="77777777" w:rsidR="00A3199F" w:rsidRPr="009A3F41" w:rsidRDefault="00A3199F" w:rsidP="00A3199F">
      <w:pPr>
        <w:tabs>
          <w:tab w:val="left" w:pos="2160"/>
        </w:tabs>
        <w:autoSpaceDE w:val="0"/>
        <w:autoSpaceDN w:val="0"/>
        <w:adjustRightInd w:val="0"/>
        <w:ind w:right="-36"/>
        <w:jc w:val="both"/>
        <w:rPr>
          <w:rFonts w:ascii="Arial" w:hAnsi="Arial" w:cs="Arial"/>
          <w:sz w:val="22"/>
          <w:szCs w:val="22"/>
        </w:rPr>
      </w:pPr>
    </w:p>
    <w:p w14:paraId="41F4AC38" w14:textId="77777777" w:rsidR="00A3199F" w:rsidRPr="009A3F41" w:rsidRDefault="00A3199F" w:rsidP="00A3199F">
      <w:pPr>
        <w:tabs>
          <w:tab w:val="left" w:pos="2160"/>
        </w:tabs>
        <w:autoSpaceDE w:val="0"/>
        <w:autoSpaceDN w:val="0"/>
        <w:adjustRightInd w:val="0"/>
        <w:ind w:right="-36"/>
        <w:jc w:val="both"/>
        <w:rPr>
          <w:rFonts w:ascii="Arial" w:hAnsi="Arial" w:cs="Arial"/>
          <w:sz w:val="22"/>
          <w:szCs w:val="22"/>
        </w:rPr>
      </w:pPr>
    </w:p>
    <w:p w14:paraId="627FA9EC" w14:textId="77777777" w:rsidR="00A3199F" w:rsidRPr="009A3F41" w:rsidRDefault="00A3199F" w:rsidP="00A3199F">
      <w:pPr>
        <w:tabs>
          <w:tab w:val="left" w:pos="2160"/>
        </w:tabs>
        <w:autoSpaceDE w:val="0"/>
        <w:autoSpaceDN w:val="0"/>
        <w:adjustRightInd w:val="0"/>
        <w:ind w:right="-36"/>
        <w:jc w:val="both"/>
        <w:rPr>
          <w:rFonts w:ascii="Arial" w:hAnsi="Arial" w:cs="Arial"/>
          <w:sz w:val="22"/>
          <w:szCs w:val="22"/>
        </w:rPr>
      </w:pPr>
    </w:p>
    <w:p w14:paraId="56A6AACF" w14:textId="77777777" w:rsidR="00A3199F" w:rsidRPr="009A3F41" w:rsidRDefault="00A3199F" w:rsidP="00792937">
      <w:pPr>
        <w:numPr>
          <w:ilvl w:val="0"/>
          <w:numId w:val="10"/>
        </w:numPr>
        <w:tabs>
          <w:tab w:val="left" w:pos="2160"/>
        </w:tabs>
        <w:autoSpaceDE w:val="0"/>
        <w:autoSpaceDN w:val="0"/>
        <w:adjustRightInd w:val="0"/>
        <w:ind w:left="2160" w:right="-36" w:hanging="720"/>
        <w:jc w:val="both"/>
        <w:rPr>
          <w:rFonts w:ascii="Arial" w:hAnsi="Arial" w:cs="Arial"/>
          <w:sz w:val="22"/>
          <w:szCs w:val="22"/>
        </w:rPr>
      </w:pPr>
      <w:r w:rsidRPr="009A3F41">
        <w:rPr>
          <w:rFonts w:ascii="Arial" w:hAnsi="Arial" w:cs="Arial"/>
          <w:sz w:val="22"/>
          <w:szCs w:val="22"/>
        </w:rPr>
        <w:t>If after applying these criteria and asking the appropriate questions, a suspected bias incident cannot be definitely determined to be any other type of incident or is a borderline case, it should be confirmed as a bias incident for continuing investigation purposes.</w:t>
      </w:r>
    </w:p>
    <w:p w14:paraId="52F3AC80" w14:textId="77777777" w:rsidR="00A3199F" w:rsidRPr="009A3F41" w:rsidRDefault="00A3199F" w:rsidP="00A3199F">
      <w:pPr>
        <w:tabs>
          <w:tab w:val="left" w:pos="1440"/>
        </w:tabs>
        <w:autoSpaceDE w:val="0"/>
        <w:autoSpaceDN w:val="0"/>
        <w:adjustRightInd w:val="0"/>
        <w:ind w:right="-36"/>
        <w:jc w:val="both"/>
        <w:rPr>
          <w:rFonts w:ascii="Arial" w:hAnsi="Arial" w:cs="Arial"/>
          <w:b/>
          <w:sz w:val="22"/>
          <w:szCs w:val="22"/>
        </w:rPr>
      </w:pPr>
    </w:p>
    <w:p w14:paraId="692D9A84" w14:textId="77777777" w:rsidR="00A3199F" w:rsidRPr="009A3F41" w:rsidRDefault="00A3199F" w:rsidP="00792937">
      <w:pPr>
        <w:numPr>
          <w:ilvl w:val="0"/>
          <w:numId w:val="6"/>
        </w:numPr>
        <w:tabs>
          <w:tab w:val="left" w:pos="1440"/>
        </w:tabs>
        <w:autoSpaceDE w:val="0"/>
        <w:autoSpaceDN w:val="0"/>
        <w:adjustRightInd w:val="0"/>
        <w:ind w:left="1440" w:right="-36" w:hanging="720"/>
        <w:jc w:val="both"/>
        <w:rPr>
          <w:rFonts w:ascii="Arial" w:hAnsi="Arial" w:cs="Arial"/>
          <w:b/>
          <w:sz w:val="22"/>
          <w:szCs w:val="22"/>
        </w:rPr>
      </w:pPr>
      <w:r w:rsidRPr="009A3F41">
        <w:rPr>
          <w:rFonts w:ascii="Arial" w:hAnsi="Arial" w:cs="Arial"/>
          <w:b/>
          <w:sz w:val="22"/>
          <w:szCs w:val="22"/>
        </w:rPr>
        <w:t>INTERAGENCY COOPERATION</w:t>
      </w:r>
    </w:p>
    <w:p w14:paraId="158DA900" w14:textId="77777777" w:rsidR="00A3199F" w:rsidRPr="009A3F41" w:rsidRDefault="00A3199F" w:rsidP="00A3199F">
      <w:pPr>
        <w:tabs>
          <w:tab w:val="left" w:pos="1440"/>
        </w:tabs>
        <w:autoSpaceDE w:val="0"/>
        <w:autoSpaceDN w:val="0"/>
        <w:adjustRightInd w:val="0"/>
        <w:ind w:right="-36"/>
        <w:jc w:val="both"/>
        <w:rPr>
          <w:rFonts w:ascii="Arial" w:hAnsi="Arial" w:cs="Arial"/>
          <w:sz w:val="22"/>
          <w:szCs w:val="22"/>
        </w:rPr>
      </w:pPr>
    </w:p>
    <w:p w14:paraId="76991FD1" w14:textId="283B03DB" w:rsidR="00A3199F" w:rsidRPr="009A3F41" w:rsidRDefault="00A3199F" w:rsidP="00792937">
      <w:pPr>
        <w:numPr>
          <w:ilvl w:val="0"/>
          <w:numId w:val="14"/>
        </w:numPr>
        <w:autoSpaceDE w:val="0"/>
        <w:autoSpaceDN w:val="0"/>
        <w:adjustRightInd w:val="0"/>
        <w:ind w:left="2160" w:right="-43" w:hanging="720"/>
        <w:jc w:val="both"/>
        <w:rPr>
          <w:rFonts w:ascii="Arial" w:hAnsi="Arial" w:cs="Arial"/>
          <w:sz w:val="22"/>
          <w:szCs w:val="22"/>
        </w:rPr>
      </w:pPr>
      <w:r w:rsidRPr="009A3F41">
        <w:rPr>
          <w:rFonts w:ascii="Arial" w:hAnsi="Arial" w:cs="Arial"/>
          <w:sz w:val="22"/>
          <w:szCs w:val="22"/>
        </w:rPr>
        <w:lastRenderedPageBreak/>
        <w:t>This agency shall develop a cooperative relationship with the Bergen County Prosecutor and other federal, state, and local law enforcement agencies, as appropriate.</w:t>
      </w:r>
    </w:p>
    <w:p w14:paraId="6B668551" w14:textId="77777777" w:rsidR="00A3199F" w:rsidRPr="009A3F41" w:rsidRDefault="00A3199F" w:rsidP="00A3199F">
      <w:pPr>
        <w:autoSpaceDE w:val="0"/>
        <w:autoSpaceDN w:val="0"/>
        <w:adjustRightInd w:val="0"/>
        <w:ind w:left="2160" w:right="-43" w:hanging="720"/>
        <w:jc w:val="both"/>
        <w:rPr>
          <w:rFonts w:ascii="Arial" w:hAnsi="Arial" w:cs="Arial"/>
          <w:sz w:val="22"/>
          <w:szCs w:val="22"/>
        </w:rPr>
      </w:pPr>
    </w:p>
    <w:p w14:paraId="57155FF2" w14:textId="77777777" w:rsidR="00A3199F" w:rsidRPr="009A3F41" w:rsidRDefault="00A3199F" w:rsidP="00792937">
      <w:pPr>
        <w:numPr>
          <w:ilvl w:val="0"/>
          <w:numId w:val="14"/>
        </w:numPr>
        <w:autoSpaceDE w:val="0"/>
        <w:autoSpaceDN w:val="0"/>
        <w:adjustRightInd w:val="0"/>
        <w:ind w:left="2160" w:right="-43" w:hanging="720"/>
        <w:jc w:val="both"/>
        <w:rPr>
          <w:rFonts w:ascii="Arial" w:hAnsi="Arial" w:cs="Arial"/>
          <w:sz w:val="22"/>
          <w:szCs w:val="22"/>
        </w:rPr>
      </w:pPr>
      <w:r w:rsidRPr="009A3F41">
        <w:rPr>
          <w:rFonts w:ascii="Arial" w:hAnsi="Arial" w:cs="Arial"/>
          <w:sz w:val="22"/>
          <w:szCs w:val="22"/>
        </w:rPr>
        <w:t>If this community or surrounding communities are experiencing multi-jurisdictional patterns of bias incidents, this Chief of Police or his/her designee will develop a multi-agency, coordinated approach to the investigation.</w:t>
      </w:r>
    </w:p>
    <w:p w14:paraId="6A0EB9ED" w14:textId="77777777" w:rsidR="00A3199F" w:rsidRPr="009A3F41" w:rsidRDefault="00A3199F" w:rsidP="00A3199F">
      <w:pPr>
        <w:pStyle w:val="ListParagraph"/>
        <w:rPr>
          <w:rFonts w:ascii="Arial" w:hAnsi="Arial" w:cs="Arial"/>
          <w:sz w:val="22"/>
          <w:szCs w:val="22"/>
        </w:rPr>
      </w:pPr>
    </w:p>
    <w:p w14:paraId="51FFB255" w14:textId="77777777" w:rsidR="00A3199F" w:rsidRPr="009A3F41" w:rsidRDefault="00A3199F" w:rsidP="00792937">
      <w:pPr>
        <w:numPr>
          <w:ilvl w:val="0"/>
          <w:numId w:val="14"/>
        </w:numPr>
        <w:autoSpaceDE w:val="0"/>
        <w:autoSpaceDN w:val="0"/>
        <w:adjustRightInd w:val="0"/>
        <w:ind w:left="2160" w:right="-43" w:hanging="720"/>
        <w:jc w:val="both"/>
        <w:rPr>
          <w:rFonts w:ascii="Arial" w:hAnsi="Arial" w:cs="Arial"/>
          <w:sz w:val="22"/>
          <w:szCs w:val="22"/>
        </w:rPr>
      </w:pPr>
      <w:r w:rsidRPr="009A3F41">
        <w:rPr>
          <w:rFonts w:ascii="Arial" w:hAnsi="Arial" w:cs="Arial"/>
          <w:sz w:val="22"/>
          <w:szCs w:val="22"/>
        </w:rPr>
        <w:t>Other agency roles include:</w:t>
      </w:r>
    </w:p>
    <w:p w14:paraId="59693CAC" w14:textId="77777777" w:rsidR="00A3199F" w:rsidRPr="009A3F41" w:rsidRDefault="00A3199F" w:rsidP="00A3199F">
      <w:pPr>
        <w:autoSpaceDE w:val="0"/>
        <w:autoSpaceDN w:val="0"/>
        <w:adjustRightInd w:val="0"/>
        <w:ind w:left="2160" w:right="-43" w:hanging="720"/>
        <w:jc w:val="both"/>
        <w:rPr>
          <w:rFonts w:ascii="Arial" w:hAnsi="Arial" w:cs="Arial"/>
          <w:sz w:val="22"/>
          <w:szCs w:val="22"/>
        </w:rPr>
      </w:pPr>
    </w:p>
    <w:p w14:paraId="35496B80" w14:textId="77777777" w:rsidR="00A3199F" w:rsidRPr="009A3F41" w:rsidRDefault="00A3199F" w:rsidP="00792937">
      <w:pPr>
        <w:pStyle w:val="ListParagraph"/>
        <w:numPr>
          <w:ilvl w:val="0"/>
          <w:numId w:val="25"/>
        </w:numPr>
        <w:autoSpaceDE w:val="0"/>
        <w:autoSpaceDN w:val="0"/>
        <w:adjustRightInd w:val="0"/>
        <w:ind w:left="2880" w:right="-43" w:hanging="720"/>
        <w:jc w:val="both"/>
        <w:rPr>
          <w:rFonts w:ascii="Arial" w:hAnsi="Arial" w:cs="Arial"/>
          <w:sz w:val="22"/>
          <w:szCs w:val="22"/>
        </w:rPr>
      </w:pPr>
      <w:r w:rsidRPr="009A3F41">
        <w:rPr>
          <w:rFonts w:ascii="Arial" w:hAnsi="Arial" w:cs="Arial"/>
          <w:sz w:val="22"/>
          <w:szCs w:val="22"/>
          <w:u w:val="single"/>
        </w:rPr>
        <w:t>The Division of Criminal Justice</w:t>
      </w:r>
      <w:r w:rsidRPr="009A3F41">
        <w:rPr>
          <w:rFonts w:ascii="Arial" w:hAnsi="Arial" w:cs="Arial"/>
          <w:sz w:val="22"/>
          <w:szCs w:val="22"/>
        </w:rPr>
        <w:t xml:space="preserve"> has the broad responsibility of overseeing the criminal justice process and the law enforcement function. This is accomplished through interaction with various levels of government in order to secure the benefits of a uniform and efficient enforcement of the criminal law and administration of criminal justice.  Located within DCJ are:</w:t>
      </w:r>
    </w:p>
    <w:p w14:paraId="5CADDF3F" w14:textId="77777777" w:rsidR="00A3199F" w:rsidRPr="009A3F41" w:rsidRDefault="00A3199F" w:rsidP="00A3199F">
      <w:pPr>
        <w:autoSpaceDE w:val="0"/>
        <w:autoSpaceDN w:val="0"/>
        <w:adjustRightInd w:val="0"/>
        <w:ind w:right="-43"/>
        <w:jc w:val="both"/>
        <w:rPr>
          <w:rFonts w:ascii="Arial" w:hAnsi="Arial" w:cs="Arial"/>
          <w:sz w:val="22"/>
          <w:szCs w:val="22"/>
        </w:rPr>
      </w:pPr>
    </w:p>
    <w:p w14:paraId="155A543F" w14:textId="77777777" w:rsidR="00A3199F" w:rsidRPr="009A3F41" w:rsidRDefault="00A3199F" w:rsidP="00792937">
      <w:pPr>
        <w:pStyle w:val="ListParagraph"/>
        <w:numPr>
          <w:ilvl w:val="0"/>
          <w:numId w:val="26"/>
        </w:numPr>
        <w:autoSpaceDE w:val="0"/>
        <w:autoSpaceDN w:val="0"/>
        <w:adjustRightInd w:val="0"/>
        <w:ind w:left="3600" w:right="-43" w:hanging="720"/>
        <w:jc w:val="both"/>
        <w:rPr>
          <w:rFonts w:ascii="Arial" w:hAnsi="Arial" w:cs="Arial"/>
          <w:sz w:val="22"/>
          <w:szCs w:val="22"/>
        </w:rPr>
      </w:pPr>
      <w:r w:rsidRPr="009A3F41">
        <w:rPr>
          <w:rFonts w:ascii="Arial" w:hAnsi="Arial" w:cs="Arial"/>
          <w:color w:val="000000"/>
          <w:sz w:val="22"/>
          <w:szCs w:val="22"/>
          <w:u w:val="single"/>
        </w:rPr>
        <w:t>The Prosecutors Supervision and Training Bureau</w:t>
      </w:r>
      <w:r w:rsidRPr="009A3F41">
        <w:rPr>
          <w:rFonts w:ascii="Arial" w:hAnsi="Arial" w:cs="Arial"/>
          <w:color w:val="000000"/>
          <w:sz w:val="22"/>
          <w:szCs w:val="22"/>
        </w:rPr>
        <w:t xml:space="preserve"> assists in the coordination of anti-bias and bias incident training. The Attorney General’s Continuing Law Enforcement Affirmative Relations (CLEAR) Institute is a part of the Prosecutors Supervision and Training Bureau. </w:t>
      </w:r>
    </w:p>
    <w:p w14:paraId="455EBEFE" w14:textId="77777777" w:rsidR="00A3199F" w:rsidRPr="009A3F41" w:rsidRDefault="00A3199F" w:rsidP="00A3199F">
      <w:pPr>
        <w:pStyle w:val="ListParagraph"/>
        <w:ind w:left="3600" w:hanging="720"/>
        <w:rPr>
          <w:rFonts w:ascii="Arial" w:hAnsi="Arial" w:cs="Arial"/>
          <w:color w:val="000000"/>
          <w:sz w:val="22"/>
          <w:szCs w:val="22"/>
        </w:rPr>
      </w:pPr>
    </w:p>
    <w:p w14:paraId="5ED1E266" w14:textId="77777777" w:rsidR="00A3199F" w:rsidRPr="009A3F41" w:rsidRDefault="00A3199F" w:rsidP="00792937">
      <w:pPr>
        <w:pStyle w:val="ListParagraph"/>
        <w:numPr>
          <w:ilvl w:val="0"/>
          <w:numId w:val="26"/>
        </w:numPr>
        <w:autoSpaceDE w:val="0"/>
        <w:autoSpaceDN w:val="0"/>
        <w:adjustRightInd w:val="0"/>
        <w:ind w:left="3600" w:right="-43" w:hanging="720"/>
        <w:jc w:val="both"/>
        <w:rPr>
          <w:rFonts w:ascii="Arial" w:hAnsi="Arial" w:cs="Arial"/>
          <w:sz w:val="22"/>
          <w:szCs w:val="22"/>
        </w:rPr>
      </w:pPr>
      <w:r w:rsidRPr="009A3F41">
        <w:rPr>
          <w:rFonts w:ascii="Arial" w:hAnsi="Arial" w:cs="Arial"/>
          <w:color w:val="000000"/>
          <w:sz w:val="22"/>
          <w:szCs w:val="22"/>
          <w:u w:val="single"/>
        </w:rPr>
        <w:t>The Bias Crimes Unit</w:t>
      </w:r>
      <w:r w:rsidRPr="009A3F41">
        <w:rPr>
          <w:rFonts w:ascii="Arial" w:hAnsi="Arial" w:cs="Arial"/>
          <w:color w:val="000000"/>
          <w:sz w:val="22"/>
          <w:szCs w:val="22"/>
        </w:rPr>
        <w:t xml:space="preserve"> receives and reviews all notifications of bias incidents from local law enforcement agencies, county prosecutors’ offices, and the NJSP. In certain cases, the Bias Crimes Unit may participate in the investigation or prosecution of a bias incident. Tips from the public to the Attorney General’s Bias Crimes Hotline or Bias Crimes Website are also reviewed by the Bias Crimes Unit. Those tips are retained for investigation by the Bias Crimes Unit or referred to a local law enforcement agency for investigation, as appropriate.</w:t>
      </w:r>
    </w:p>
    <w:p w14:paraId="34E751E0" w14:textId="77777777" w:rsidR="00A3199F" w:rsidRPr="009A3F41" w:rsidRDefault="00A3199F" w:rsidP="00A3199F">
      <w:pPr>
        <w:pStyle w:val="ListParagraph"/>
        <w:rPr>
          <w:rFonts w:ascii="Arial" w:hAnsi="Arial" w:cs="Arial"/>
          <w:i/>
          <w:iCs/>
          <w:color w:val="000000"/>
          <w:sz w:val="22"/>
          <w:szCs w:val="22"/>
        </w:rPr>
      </w:pPr>
    </w:p>
    <w:p w14:paraId="293CCAA7" w14:textId="77777777" w:rsidR="00A3199F" w:rsidRPr="009A3F41" w:rsidRDefault="00A3199F" w:rsidP="00792937">
      <w:pPr>
        <w:pStyle w:val="ListParagraph"/>
        <w:numPr>
          <w:ilvl w:val="0"/>
          <w:numId w:val="25"/>
        </w:numPr>
        <w:autoSpaceDE w:val="0"/>
        <w:autoSpaceDN w:val="0"/>
        <w:adjustRightInd w:val="0"/>
        <w:ind w:left="2880" w:right="-43" w:hanging="720"/>
        <w:jc w:val="both"/>
        <w:rPr>
          <w:rFonts w:ascii="Arial" w:hAnsi="Arial" w:cs="Arial"/>
          <w:sz w:val="22"/>
          <w:szCs w:val="22"/>
        </w:rPr>
      </w:pPr>
      <w:r w:rsidRPr="009A3F41">
        <w:rPr>
          <w:rFonts w:ascii="Arial" w:hAnsi="Arial" w:cs="Arial"/>
          <w:iCs/>
          <w:color w:val="000000"/>
          <w:sz w:val="22"/>
          <w:szCs w:val="22"/>
          <w:u w:val="single"/>
        </w:rPr>
        <w:t>The New Jersey State Police</w:t>
      </w:r>
      <w:r w:rsidRPr="009A3F41">
        <w:rPr>
          <w:rFonts w:ascii="Arial" w:hAnsi="Arial" w:cs="Arial"/>
          <w:iCs/>
          <w:color w:val="000000"/>
          <w:sz w:val="22"/>
          <w:szCs w:val="22"/>
        </w:rPr>
        <w:t xml:space="preserve"> are</w:t>
      </w:r>
      <w:r w:rsidRPr="009A3F41">
        <w:rPr>
          <w:rFonts w:ascii="Arial" w:hAnsi="Arial" w:cs="Arial"/>
          <w:color w:val="000000"/>
          <w:sz w:val="22"/>
          <w:szCs w:val="22"/>
        </w:rPr>
        <w:t xml:space="preserve"> responsible for collecting statistics on suspected and confirmed bias incidents. The data collected in these submissions is compiled and is used to generate the annual </w:t>
      </w:r>
      <w:r w:rsidRPr="009A3F41">
        <w:rPr>
          <w:rFonts w:ascii="Arial" w:hAnsi="Arial" w:cs="Arial"/>
          <w:i/>
          <w:color w:val="000000"/>
          <w:sz w:val="22"/>
          <w:szCs w:val="22"/>
        </w:rPr>
        <w:t>Bias Incident Offense Report for New Jersey</w:t>
      </w:r>
      <w:r w:rsidRPr="009A3F41">
        <w:rPr>
          <w:rFonts w:ascii="Arial" w:hAnsi="Arial" w:cs="Arial"/>
          <w:color w:val="000000"/>
          <w:sz w:val="22"/>
          <w:szCs w:val="22"/>
        </w:rPr>
        <w:t xml:space="preserve"> and is also submitted to the Federal Bureau of Investigation’s (FBI) UCR unit to be included in the </w:t>
      </w:r>
      <w:r w:rsidRPr="009A3F41">
        <w:rPr>
          <w:rFonts w:ascii="Arial" w:hAnsi="Arial" w:cs="Arial"/>
          <w:i/>
          <w:color w:val="000000"/>
          <w:sz w:val="22"/>
          <w:szCs w:val="22"/>
        </w:rPr>
        <w:t>Federal Annual Hate Crime Report.</w:t>
      </w:r>
      <w:r w:rsidRPr="009A3F41">
        <w:rPr>
          <w:rFonts w:ascii="Arial" w:hAnsi="Arial" w:cs="Arial"/>
          <w:color w:val="000000"/>
          <w:sz w:val="22"/>
          <w:szCs w:val="22"/>
        </w:rPr>
        <w:t xml:space="preserve"> The UCR Repository serves as the storage repository for the bias incident data submitted by the police community of New Jersey. </w:t>
      </w:r>
    </w:p>
    <w:p w14:paraId="1C373F10" w14:textId="77777777" w:rsidR="00A3199F" w:rsidRPr="009A3F41" w:rsidRDefault="00A3199F" w:rsidP="00A3199F">
      <w:pPr>
        <w:autoSpaceDE w:val="0"/>
        <w:autoSpaceDN w:val="0"/>
        <w:adjustRightInd w:val="0"/>
        <w:ind w:right="-43"/>
        <w:jc w:val="both"/>
        <w:rPr>
          <w:rFonts w:ascii="Arial" w:hAnsi="Arial" w:cs="Arial"/>
          <w:sz w:val="22"/>
          <w:szCs w:val="22"/>
        </w:rPr>
      </w:pPr>
    </w:p>
    <w:p w14:paraId="0E7B0CDA" w14:textId="77777777" w:rsidR="00A3199F" w:rsidRPr="009A3F41" w:rsidRDefault="00A3199F" w:rsidP="00792937">
      <w:pPr>
        <w:pStyle w:val="ListParagraph"/>
        <w:numPr>
          <w:ilvl w:val="0"/>
          <w:numId w:val="25"/>
        </w:numPr>
        <w:autoSpaceDE w:val="0"/>
        <w:autoSpaceDN w:val="0"/>
        <w:adjustRightInd w:val="0"/>
        <w:ind w:left="2880" w:right="-43" w:hanging="720"/>
        <w:jc w:val="both"/>
        <w:rPr>
          <w:rFonts w:ascii="Arial" w:hAnsi="Arial" w:cs="Arial"/>
          <w:sz w:val="22"/>
          <w:szCs w:val="22"/>
        </w:rPr>
      </w:pPr>
      <w:r w:rsidRPr="009A3F41">
        <w:rPr>
          <w:rFonts w:ascii="Arial" w:hAnsi="Arial" w:cs="Arial"/>
          <w:iCs/>
          <w:color w:val="000000"/>
          <w:sz w:val="22"/>
          <w:szCs w:val="22"/>
          <w:u w:val="single"/>
        </w:rPr>
        <w:lastRenderedPageBreak/>
        <w:t>The New Jersey Office of Homeland Security and Preparedness</w:t>
      </w:r>
      <w:r w:rsidRPr="009A3F41">
        <w:rPr>
          <w:rFonts w:ascii="Arial" w:hAnsi="Arial" w:cs="Arial"/>
          <w:iCs/>
          <w:color w:val="000000"/>
          <w:sz w:val="22"/>
          <w:szCs w:val="22"/>
        </w:rPr>
        <w:t xml:space="preserve"> </w:t>
      </w:r>
      <w:r w:rsidRPr="009A3F41">
        <w:rPr>
          <w:rFonts w:ascii="Arial" w:hAnsi="Arial" w:cs="Arial"/>
          <w:color w:val="000000"/>
          <w:sz w:val="22"/>
          <w:szCs w:val="22"/>
        </w:rPr>
        <w:t xml:space="preserve">along with the NJSP, DCJ, and all 21 county prosecutors’ offices’ bias crime officers, shall be notified of all suspected or confirmed bias incidents by an instant notification from the </w:t>
      </w:r>
      <w:r w:rsidRPr="009A3F41">
        <w:rPr>
          <w:rFonts w:ascii="Arial" w:hAnsi="Arial" w:cs="Arial"/>
          <w:i/>
          <w:color w:val="000000"/>
          <w:sz w:val="22"/>
          <w:szCs w:val="22"/>
        </w:rPr>
        <w:t>eUCR</w:t>
      </w:r>
      <w:r w:rsidRPr="009A3F41">
        <w:rPr>
          <w:rFonts w:ascii="Arial" w:hAnsi="Arial" w:cs="Arial"/>
          <w:color w:val="000000"/>
          <w:sz w:val="22"/>
          <w:szCs w:val="22"/>
        </w:rPr>
        <w:t xml:space="preserve"> module within the New Jersey Infoshare system. At such time, each incident shall be reviewed by NJOHSP for a possible nexus to terrorism and, if appropriate, entered into the New Jersey Suspicious Activity Reporting System (NJSARS). </w:t>
      </w:r>
    </w:p>
    <w:p w14:paraId="21A8B7FA" w14:textId="77777777" w:rsidR="00A3199F" w:rsidRPr="009A3F41" w:rsidRDefault="00A3199F" w:rsidP="00792937">
      <w:pPr>
        <w:pStyle w:val="ListParagraph"/>
        <w:numPr>
          <w:ilvl w:val="0"/>
          <w:numId w:val="27"/>
        </w:numPr>
        <w:autoSpaceDE w:val="0"/>
        <w:autoSpaceDN w:val="0"/>
        <w:adjustRightInd w:val="0"/>
        <w:ind w:left="3600" w:right="-43" w:hanging="720"/>
        <w:jc w:val="both"/>
        <w:rPr>
          <w:rFonts w:ascii="Arial" w:hAnsi="Arial" w:cs="Arial"/>
          <w:color w:val="000000"/>
          <w:sz w:val="22"/>
          <w:szCs w:val="22"/>
        </w:rPr>
      </w:pPr>
      <w:r w:rsidRPr="009A3F41">
        <w:rPr>
          <w:rFonts w:ascii="Arial" w:hAnsi="Arial" w:cs="Arial"/>
          <w:color w:val="000000"/>
          <w:sz w:val="22"/>
          <w:szCs w:val="22"/>
        </w:rPr>
        <w:t xml:space="preserve">Incidents that involve an organized extremist group or extremist ideology will be of particular interest for further investigation and inclusion by NJOHSP and the FBI. </w:t>
      </w:r>
    </w:p>
    <w:p w14:paraId="60A6AECF" w14:textId="77777777" w:rsidR="00A3199F" w:rsidRPr="009A3F41" w:rsidRDefault="00A3199F" w:rsidP="00A3199F">
      <w:pPr>
        <w:autoSpaceDE w:val="0"/>
        <w:autoSpaceDN w:val="0"/>
        <w:adjustRightInd w:val="0"/>
        <w:ind w:left="3600" w:right="-43" w:hanging="720"/>
        <w:jc w:val="both"/>
        <w:rPr>
          <w:rFonts w:ascii="Arial" w:hAnsi="Arial" w:cs="Arial"/>
          <w:color w:val="000000"/>
          <w:sz w:val="22"/>
          <w:szCs w:val="22"/>
        </w:rPr>
      </w:pPr>
    </w:p>
    <w:p w14:paraId="758D35DB" w14:textId="77777777" w:rsidR="00A3199F" w:rsidRPr="009A3F41" w:rsidRDefault="00A3199F" w:rsidP="00792937">
      <w:pPr>
        <w:pStyle w:val="ListParagraph"/>
        <w:numPr>
          <w:ilvl w:val="0"/>
          <w:numId w:val="27"/>
        </w:numPr>
        <w:autoSpaceDE w:val="0"/>
        <w:autoSpaceDN w:val="0"/>
        <w:adjustRightInd w:val="0"/>
        <w:ind w:left="3600" w:right="-43" w:hanging="720"/>
        <w:jc w:val="both"/>
        <w:rPr>
          <w:rFonts w:ascii="Arial" w:hAnsi="Arial" w:cs="Arial"/>
          <w:sz w:val="22"/>
          <w:szCs w:val="22"/>
        </w:rPr>
      </w:pPr>
      <w:r w:rsidRPr="009A3F41">
        <w:rPr>
          <w:rFonts w:ascii="Arial" w:hAnsi="Arial" w:cs="Arial"/>
          <w:color w:val="000000"/>
          <w:sz w:val="22"/>
          <w:szCs w:val="22"/>
        </w:rPr>
        <w:t>The eUCR module shall also be available to query within the Global Search feature of Infoshare, thus allowing for a single, federated query of various law enforcement systems throughout the State.</w:t>
      </w:r>
    </w:p>
    <w:p w14:paraId="4557F9A9" w14:textId="77777777" w:rsidR="00A3199F" w:rsidRPr="009A3F41" w:rsidRDefault="00A3199F" w:rsidP="00A3199F">
      <w:pPr>
        <w:pStyle w:val="ListParagraph"/>
        <w:rPr>
          <w:rFonts w:ascii="Arial" w:hAnsi="Arial" w:cs="Arial"/>
          <w:color w:val="000000"/>
          <w:sz w:val="22"/>
          <w:szCs w:val="22"/>
        </w:rPr>
      </w:pPr>
    </w:p>
    <w:p w14:paraId="5B119FD6" w14:textId="77777777" w:rsidR="00A3199F" w:rsidRPr="009A3F41" w:rsidRDefault="00A3199F" w:rsidP="00792937">
      <w:pPr>
        <w:pStyle w:val="ListParagraph"/>
        <w:numPr>
          <w:ilvl w:val="0"/>
          <w:numId w:val="25"/>
        </w:numPr>
        <w:autoSpaceDE w:val="0"/>
        <w:autoSpaceDN w:val="0"/>
        <w:adjustRightInd w:val="0"/>
        <w:ind w:left="2880" w:right="-43" w:hanging="720"/>
        <w:jc w:val="both"/>
        <w:rPr>
          <w:rFonts w:ascii="Arial" w:hAnsi="Arial" w:cs="Arial"/>
          <w:sz w:val="22"/>
          <w:szCs w:val="22"/>
        </w:rPr>
      </w:pPr>
      <w:r w:rsidRPr="009A3F41">
        <w:rPr>
          <w:rFonts w:ascii="Arial" w:hAnsi="Arial" w:cs="Arial"/>
          <w:color w:val="000000"/>
          <w:sz w:val="22"/>
          <w:szCs w:val="22"/>
          <w:u w:val="single"/>
        </w:rPr>
        <w:t>The county prosecutors’</w:t>
      </w:r>
      <w:r w:rsidRPr="009A3F41">
        <w:rPr>
          <w:rFonts w:ascii="Arial" w:hAnsi="Arial" w:cs="Arial"/>
          <w:color w:val="000000"/>
          <w:sz w:val="22"/>
          <w:szCs w:val="22"/>
        </w:rPr>
        <w:t xml:space="preserve"> duties include providing county-wide law enforcement leadership and assisting and supplementing law enforcement agencies within one’s jurisdiction with personnel and investigative resources, as necessary.  The county prosecutors’ offices shall be notified of a suspected or confirmed bias incident as soon as possible, not to exceed 24 hours. The county prosecutors’ offices shall monitor the investigation of all suspected or confirmed bias incidents, within one’s jurisdiction, as necessary. </w:t>
      </w:r>
    </w:p>
    <w:p w14:paraId="4E2DAD9B" w14:textId="77777777" w:rsidR="00A3199F" w:rsidRPr="009A3F41" w:rsidRDefault="00A3199F" w:rsidP="00A3199F">
      <w:pPr>
        <w:autoSpaceDE w:val="0"/>
        <w:autoSpaceDN w:val="0"/>
        <w:adjustRightInd w:val="0"/>
        <w:ind w:right="-43"/>
        <w:jc w:val="both"/>
        <w:rPr>
          <w:rFonts w:ascii="Arial" w:hAnsi="Arial" w:cs="Arial"/>
          <w:sz w:val="22"/>
          <w:szCs w:val="22"/>
        </w:rPr>
      </w:pPr>
    </w:p>
    <w:p w14:paraId="4969FD7B" w14:textId="77777777" w:rsidR="00A3199F" w:rsidRPr="009A3F41" w:rsidRDefault="00A3199F" w:rsidP="00792937">
      <w:pPr>
        <w:pStyle w:val="ListParagraph"/>
        <w:numPr>
          <w:ilvl w:val="0"/>
          <w:numId w:val="25"/>
        </w:numPr>
        <w:autoSpaceDE w:val="0"/>
        <w:autoSpaceDN w:val="0"/>
        <w:adjustRightInd w:val="0"/>
        <w:ind w:left="2880" w:right="-43" w:hanging="720"/>
        <w:jc w:val="both"/>
        <w:rPr>
          <w:rFonts w:ascii="Arial" w:hAnsi="Arial" w:cs="Arial"/>
          <w:sz w:val="22"/>
          <w:szCs w:val="22"/>
        </w:rPr>
      </w:pPr>
      <w:r w:rsidRPr="009A3F41">
        <w:rPr>
          <w:rFonts w:ascii="Arial" w:hAnsi="Arial" w:cs="Arial"/>
          <w:color w:val="000000"/>
          <w:sz w:val="22"/>
          <w:szCs w:val="22"/>
          <w:u w:val="single"/>
        </w:rPr>
        <w:t>The Division on Civil Rights (DCR)</w:t>
      </w:r>
      <w:r w:rsidRPr="009A3F41">
        <w:rPr>
          <w:rFonts w:ascii="Arial" w:hAnsi="Arial" w:cs="Arial"/>
          <w:color w:val="000000"/>
          <w:sz w:val="22"/>
          <w:szCs w:val="22"/>
        </w:rPr>
        <w:t xml:space="preserve">, as part of the Department of Law and Public Safety, under the authority of the Attorney General, is responsible for enforcing </w:t>
      </w:r>
      <w:r w:rsidRPr="009A3F41">
        <w:rPr>
          <w:rFonts w:ascii="Arial" w:hAnsi="Arial" w:cs="Arial"/>
          <w:i/>
          <w:color w:val="000000"/>
          <w:sz w:val="22"/>
          <w:szCs w:val="22"/>
        </w:rPr>
        <w:t>New Jersey’s</w:t>
      </w:r>
      <w:r w:rsidRPr="009A3F41">
        <w:rPr>
          <w:rFonts w:ascii="Arial" w:hAnsi="Arial" w:cs="Arial"/>
          <w:color w:val="000000"/>
          <w:sz w:val="22"/>
          <w:szCs w:val="22"/>
        </w:rPr>
        <w:t xml:space="preserve"> </w:t>
      </w:r>
      <w:r w:rsidRPr="009A3F41">
        <w:rPr>
          <w:rFonts w:ascii="Arial" w:hAnsi="Arial" w:cs="Arial"/>
          <w:i/>
          <w:color w:val="000000"/>
          <w:sz w:val="22"/>
          <w:szCs w:val="22"/>
        </w:rPr>
        <w:t>Law Against Discrimination</w:t>
      </w:r>
      <w:r w:rsidRPr="009A3F41">
        <w:rPr>
          <w:rFonts w:ascii="Arial" w:hAnsi="Arial" w:cs="Arial"/>
          <w:color w:val="000000"/>
          <w:sz w:val="22"/>
          <w:szCs w:val="22"/>
        </w:rPr>
        <w:t xml:space="preserve">, </w:t>
      </w:r>
      <w:r w:rsidRPr="009A3F41">
        <w:rPr>
          <w:rFonts w:ascii="Arial" w:hAnsi="Arial" w:cs="Arial"/>
          <w:color w:val="000000"/>
          <w:sz w:val="22"/>
          <w:szCs w:val="22"/>
          <w:u w:val="single"/>
        </w:rPr>
        <w:t>N.J.S.A.</w:t>
      </w:r>
      <w:r w:rsidRPr="009A3F41">
        <w:rPr>
          <w:rFonts w:ascii="Arial" w:hAnsi="Arial" w:cs="Arial"/>
          <w:color w:val="000000"/>
          <w:sz w:val="22"/>
          <w:szCs w:val="22"/>
        </w:rPr>
        <w:t xml:space="preserve"> 10:5-1 to -49. Among other things and with some exceptions, the </w:t>
      </w:r>
      <w:r w:rsidRPr="009A3F41">
        <w:rPr>
          <w:rFonts w:ascii="Arial" w:hAnsi="Arial" w:cs="Arial"/>
          <w:i/>
          <w:color w:val="000000"/>
          <w:sz w:val="22"/>
          <w:szCs w:val="22"/>
        </w:rPr>
        <w:t>Law Against Discrimination</w:t>
      </w:r>
      <w:r w:rsidRPr="009A3F41">
        <w:rPr>
          <w:rFonts w:ascii="Arial" w:hAnsi="Arial" w:cs="Arial"/>
          <w:color w:val="000000"/>
          <w:sz w:val="22"/>
          <w:szCs w:val="22"/>
        </w:rPr>
        <w:t xml:space="preserve"> makes it unlawful to discriminate against or harass a person based on race, color, creed/religion, sex/gender, disability, sexual orientation, gender identity or expression, national origin, nationality and ancestry. The </w:t>
      </w:r>
      <w:r w:rsidRPr="009A3F41">
        <w:rPr>
          <w:rFonts w:ascii="Arial" w:hAnsi="Arial" w:cs="Arial"/>
          <w:i/>
          <w:color w:val="000000"/>
          <w:sz w:val="22"/>
          <w:szCs w:val="22"/>
        </w:rPr>
        <w:t>Law Against Discrimination</w:t>
      </w:r>
      <w:r w:rsidRPr="009A3F41">
        <w:rPr>
          <w:rFonts w:ascii="Arial" w:hAnsi="Arial" w:cs="Arial"/>
          <w:color w:val="000000"/>
          <w:sz w:val="22"/>
          <w:szCs w:val="22"/>
        </w:rPr>
        <w:t xml:space="preserve"> also prohibits discrimination and harassment based on age, pregnancy, breastfeeding, marital status, familial status, domestic partnership status, civil union status, and service in the U.S. armed forces.  DCR’s jurisdiction is limited to addressing acts of bias, prejudice, discrimination, and harassment in:</w:t>
      </w:r>
    </w:p>
    <w:p w14:paraId="022E404A" w14:textId="77777777" w:rsidR="00A3199F" w:rsidRPr="009A3F41" w:rsidRDefault="00A3199F" w:rsidP="00A3199F">
      <w:pPr>
        <w:pStyle w:val="ListParagraph"/>
        <w:rPr>
          <w:rFonts w:ascii="Arial" w:hAnsi="Arial" w:cs="Arial"/>
          <w:iCs/>
          <w:color w:val="000000"/>
          <w:sz w:val="22"/>
          <w:szCs w:val="22"/>
        </w:rPr>
      </w:pPr>
    </w:p>
    <w:p w14:paraId="4364F9E0" w14:textId="77777777" w:rsidR="00A3199F" w:rsidRPr="009A3F41" w:rsidRDefault="00A3199F" w:rsidP="00792937">
      <w:pPr>
        <w:pStyle w:val="ListParagraph"/>
        <w:numPr>
          <w:ilvl w:val="0"/>
          <w:numId w:val="28"/>
        </w:numPr>
        <w:autoSpaceDE w:val="0"/>
        <w:autoSpaceDN w:val="0"/>
        <w:adjustRightInd w:val="0"/>
        <w:ind w:left="3600" w:hanging="720"/>
        <w:jc w:val="both"/>
        <w:rPr>
          <w:rFonts w:ascii="Arial" w:hAnsi="Arial" w:cs="Arial"/>
          <w:color w:val="000000"/>
          <w:sz w:val="22"/>
          <w:szCs w:val="22"/>
        </w:rPr>
      </w:pPr>
      <w:r w:rsidRPr="009A3F41">
        <w:rPr>
          <w:rFonts w:ascii="Arial" w:hAnsi="Arial" w:cs="Arial"/>
          <w:color w:val="000000"/>
          <w:sz w:val="22"/>
          <w:szCs w:val="22"/>
        </w:rPr>
        <w:t xml:space="preserve">Employment; </w:t>
      </w:r>
    </w:p>
    <w:p w14:paraId="13D2D98D" w14:textId="77777777" w:rsidR="00A3199F" w:rsidRPr="009A3F41" w:rsidRDefault="00A3199F" w:rsidP="00A3199F">
      <w:pPr>
        <w:autoSpaceDE w:val="0"/>
        <w:autoSpaceDN w:val="0"/>
        <w:adjustRightInd w:val="0"/>
        <w:ind w:left="3600" w:hanging="720"/>
        <w:jc w:val="both"/>
        <w:rPr>
          <w:rFonts w:ascii="Arial" w:hAnsi="Arial" w:cs="Arial"/>
          <w:color w:val="000000"/>
          <w:sz w:val="22"/>
          <w:szCs w:val="22"/>
        </w:rPr>
      </w:pPr>
    </w:p>
    <w:p w14:paraId="1AF0B22B" w14:textId="77777777" w:rsidR="00A3199F" w:rsidRPr="009A3F41" w:rsidRDefault="00A3199F" w:rsidP="00792937">
      <w:pPr>
        <w:pStyle w:val="ListParagraph"/>
        <w:numPr>
          <w:ilvl w:val="0"/>
          <w:numId w:val="28"/>
        </w:numPr>
        <w:autoSpaceDE w:val="0"/>
        <w:autoSpaceDN w:val="0"/>
        <w:adjustRightInd w:val="0"/>
        <w:ind w:left="3600" w:hanging="720"/>
        <w:jc w:val="both"/>
        <w:rPr>
          <w:rFonts w:ascii="Arial" w:hAnsi="Arial" w:cs="Arial"/>
          <w:color w:val="000000"/>
          <w:sz w:val="22"/>
          <w:szCs w:val="22"/>
        </w:rPr>
      </w:pPr>
      <w:r w:rsidRPr="009A3F41">
        <w:rPr>
          <w:rFonts w:ascii="Arial" w:hAnsi="Arial" w:cs="Arial"/>
          <w:color w:val="000000"/>
          <w:sz w:val="22"/>
          <w:szCs w:val="22"/>
        </w:rPr>
        <w:t xml:space="preserve">Housing and real estate; </w:t>
      </w:r>
    </w:p>
    <w:p w14:paraId="1EEFDB16" w14:textId="77777777" w:rsidR="00A3199F" w:rsidRPr="009A3F41" w:rsidRDefault="00A3199F" w:rsidP="00A3199F">
      <w:pPr>
        <w:autoSpaceDE w:val="0"/>
        <w:autoSpaceDN w:val="0"/>
        <w:adjustRightInd w:val="0"/>
        <w:ind w:left="3600" w:hanging="720"/>
        <w:jc w:val="both"/>
        <w:rPr>
          <w:rFonts w:ascii="Arial" w:hAnsi="Arial" w:cs="Arial"/>
          <w:color w:val="000000"/>
          <w:sz w:val="22"/>
          <w:szCs w:val="22"/>
        </w:rPr>
      </w:pPr>
    </w:p>
    <w:p w14:paraId="72B4AF0F" w14:textId="77777777" w:rsidR="00A3199F" w:rsidRPr="009A3F41" w:rsidRDefault="00A3199F" w:rsidP="00792937">
      <w:pPr>
        <w:pStyle w:val="ListParagraph"/>
        <w:numPr>
          <w:ilvl w:val="0"/>
          <w:numId w:val="28"/>
        </w:numPr>
        <w:autoSpaceDE w:val="0"/>
        <w:autoSpaceDN w:val="0"/>
        <w:adjustRightInd w:val="0"/>
        <w:ind w:left="3600" w:hanging="720"/>
        <w:jc w:val="both"/>
        <w:rPr>
          <w:rFonts w:ascii="Arial" w:hAnsi="Arial" w:cs="Arial"/>
          <w:color w:val="000000"/>
          <w:sz w:val="22"/>
          <w:szCs w:val="22"/>
        </w:rPr>
      </w:pPr>
      <w:r w:rsidRPr="009A3F41">
        <w:rPr>
          <w:rFonts w:ascii="Arial" w:hAnsi="Arial" w:cs="Arial"/>
          <w:color w:val="000000"/>
          <w:sz w:val="22"/>
          <w:szCs w:val="22"/>
        </w:rPr>
        <w:t xml:space="preserve">Credit and contracting; and </w:t>
      </w:r>
    </w:p>
    <w:p w14:paraId="18ACCB03" w14:textId="77777777" w:rsidR="00A3199F" w:rsidRPr="009A3F41" w:rsidRDefault="00A3199F" w:rsidP="00A3199F">
      <w:pPr>
        <w:autoSpaceDE w:val="0"/>
        <w:autoSpaceDN w:val="0"/>
        <w:adjustRightInd w:val="0"/>
        <w:jc w:val="both"/>
        <w:rPr>
          <w:rFonts w:ascii="Arial" w:hAnsi="Arial" w:cs="Arial"/>
          <w:color w:val="000000"/>
          <w:sz w:val="22"/>
          <w:szCs w:val="22"/>
        </w:rPr>
      </w:pPr>
    </w:p>
    <w:p w14:paraId="37F4EF9B" w14:textId="77777777" w:rsidR="00A3199F" w:rsidRPr="009A3F41" w:rsidRDefault="00A3199F" w:rsidP="00792937">
      <w:pPr>
        <w:pStyle w:val="ListParagraph"/>
        <w:numPr>
          <w:ilvl w:val="0"/>
          <w:numId w:val="28"/>
        </w:numPr>
        <w:autoSpaceDE w:val="0"/>
        <w:autoSpaceDN w:val="0"/>
        <w:adjustRightInd w:val="0"/>
        <w:ind w:left="3600" w:hanging="720"/>
        <w:jc w:val="both"/>
        <w:rPr>
          <w:rFonts w:ascii="Arial" w:hAnsi="Arial" w:cs="Arial"/>
          <w:color w:val="000000"/>
          <w:sz w:val="22"/>
          <w:szCs w:val="22"/>
        </w:rPr>
      </w:pPr>
      <w:r w:rsidRPr="009A3F41">
        <w:rPr>
          <w:rFonts w:ascii="Arial" w:hAnsi="Arial" w:cs="Arial"/>
          <w:color w:val="000000"/>
          <w:sz w:val="22"/>
          <w:szCs w:val="22"/>
        </w:rPr>
        <w:t xml:space="preserve">Places of public accommodation, including schools, government buildings, restaurants, hotels, stores, hospitals, theaters, and other places open to the public. </w:t>
      </w:r>
    </w:p>
    <w:p w14:paraId="4A98EC05" w14:textId="77777777" w:rsidR="00A3199F" w:rsidRPr="009A3F41" w:rsidRDefault="00A3199F" w:rsidP="00A3199F">
      <w:pPr>
        <w:pStyle w:val="Default"/>
        <w:jc w:val="both"/>
        <w:rPr>
          <w:sz w:val="22"/>
          <w:szCs w:val="22"/>
        </w:rPr>
      </w:pPr>
    </w:p>
    <w:p w14:paraId="67A34611" w14:textId="77777777" w:rsidR="00A3199F" w:rsidRPr="009A3F41" w:rsidRDefault="00A3199F" w:rsidP="00A3199F">
      <w:pPr>
        <w:autoSpaceDE w:val="0"/>
        <w:autoSpaceDN w:val="0"/>
        <w:adjustRightInd w:val="0"/>
        <w:ind w:left="2880"/>
        <w:jc w:val="both"/>
        <w:rPr>
          <w:rFonts w:ascii="Arial" w:hAnsi="Arial" w:cs="Arial"/>
          <w:color w:val="000000"/>
          <w:sz w:val="22"/>
          <w:szCs w:val="22"/>
        </w:rPr>
      </w:pPr>
      <w:r w:rsidRPr="009A3F41">
        <w:rPr>
          <w:rFonts w:ascii="Arial" w:hAnsi="Arial" w:cs="Arial"/>
          <w:color w:val="000000"/>
          <w:sz w:val="22"/>
          <w:szCs w:val="22"/>
        </w:rPr>
        <w:t xml:space="preserve">When DCR’s investigation shows probable cause to believe prohibited discrimination or harassment has occurred, DCR will prosecute the violation either in the Office of Administrative Law or in Court. After an administrative hearing, if DCR’s Director finds that the LAD has been violated, the Director has the power to order appropriate remedies, including money damages to the victim, injunctive relief, changes in policies, anti-bias or anti-discrimination training, and statutory penalties. </w:t>
      </w:r>
    </w:p>
    <w:p w14:paraId="7DC3FA99" w14:textId="77777777" w:rsidR="00A3199F" w:rsidRPr="009A3F41" w:rsidRDefault="00A3199F" w:rsidP="00A3199F">
      <w:pPr>
        <w:autoSpaceDE w:val="0"/>
        <w:autoSpaceDN w:val="0"/>
        <w:adjustRightInd w:val="0"/>
        <w:ind w:left="2880"/>
        <w:jc w:val="both"/>
        <w:rPr>
          <w:rFonts w:ascii="Arial" w:hAnsi="Arial" w:cs="Arial"/>
          <w:color w:val="000000"/>
          <w:sz w:val="22"/>
          <w:szCs w:val="22"/>
        </w:rPr>
      </w:pPr>
    </w:p>
    <w:p w14:paraId="6271CC85" w14:textId="77777777" w:rsidR="00A3199F" w:rsidRPr="009A3F41" w:rsidRDefault="00A3199F" w:rsidP="00A3199F">
      <w:pPr>
        <w:autoSpaceDE w:val="0"/>
        <w:autoSpaceDN w:val="0"/>
        <w:adjustRightInd w:val="0"/>
        <w:ind w:left="2880"/>
        <w:jc w:val="both"/>
        <w:rPr>
          <w:rFonts w:ascii="Arial" w:hAnsi="Arial" w:cs="Arial"/>
          <w:color w:val="000000"/>
          <w:sz w:val="22"/>
          <w:szCs w:val="22"/>
        </w:rPr>
      </w:pPr>
      <w:r w:rsidRPr="009A3F41">
        <w:rPr>
          <w:rFonts w:ascii="Arial" w:hAnsi="Arial" w:cs="Arial"/>
          <w:color w:val="000000"/>
          <w:sz w:val="22"/>
          <w:szCs w:val="22"/>
        </w:rPr>
        <w:t xml:space="preserve">In some cases, a bias incident could also constitute a violation of the LAD. When confronted with a suspected or confirmed violation of </w:t>
      </w:r>
      <w:r w:rsidRPr="009A3F41">
        <w:rPr>
          <w:rFonts w:ascii="Arial" w:hAnsi="Arial" w:cs="Arial"/>
          <w:i/>
          <w:color w:val="000000"/>
          <w:sz w:val="22"/>
          <w:szCs w:val="22"/>
        </w:rPr>
        <w:t>New Jersey’s Law Against Discrimination</w:t>
      </w:r>
      <w:r w:rsidRPr="009A3F41">
        <w:rPr>
          <w:rFonts w:ascii="Arial" w:hAnsi="Arial" w:cs="Arial"/>
          <w:color w:val="000000"/>
          <w:sz w:val="22"/>
          <w:szCs w:val="22"/>
        </w:rPr>
        <w:t>, the victim shall be informed of the Division on Civil Rights’ jurisdiction and referred to the Division, if appropriate, contact the Division on Civil Rights.</w:t>
      </w:r>
    </w:p>
    <w:p w14:paraId="42BFFDC8" w14:textId="77777777" w:rsidR="00A3199F" w:rsidRPr="009A3F41" w:rsidRDefault="00A3199F" w:rsidP="00A3199F">
      <w:pPr>
        <w:pStyle w:val="ListParagraph"/>
        <w:rPr>
          <w:rFonts w:ascii="Arial" w:hAnsi="Arial" w:cs="Arial"/>
          <w:iCs/>
          <w:color w:val="000000"/>
          <w:sz w:val="22"/>
          <w:szCs w:val="22"/>
        </w:rPr>
      </w:pPr>
    </w:p>
    <w:p w14:paraId="5A77B7F9" w14:textId="77777777" w:rsidR="00A3199F" w:rsidRPr="009A3F41" w:rsidRDefault="00A3199F" w:rsidP="00792937">
      <w:pPr>
        <w:pStyle w:val="ListParagraph"/>
        <w:numPr>
          <w:ilvl w:val="0"/>
          <w:numId w:val="25"/>
        </w:numPr>
        <w:autoSpaceDE w:val="0"/>
        <w:autoSpaceDN w:val="0"/>
        <w:adjustRightInd w:val="0"/>
        <w:ind w:left="2880" w:right="-43" w:hanging="720"/>
        <w:jc w:val="both"/>
        <w:rPr>
          <w:rFonts w:ascii="Arial" w:hAnsi="Arial" w:cs="Arial"/>
          <w:sz w:val="22"/>
          <w:szCs w:val="22"/>
        </w:rPr>
      </w:pPr>
      <w:r w:rsidRPr="009A3F41">
        <w:rPr>
          <w:rFonts w:ascii="Arial" w:hAnsi="Arial" w:cs="Arial"/>
          <w:iCs/>
          <w:color w:val="000000"/>
          <w:sz w:val="22"/>
          <w:szCs w:val="22"/>
          <w:u w:val="single"/>
        </w:rPr>
        <w:t>The Division on Civil Rights Inter-Agency Services</w:t>
      </w:r>
      <w:r w:rsidRPr="009A3F41">
        <w:rPr>
          <w:rFonts w:ascii="Arial" w:hAnsi="Arial" w:cs="Arial"/>
          <w:iCs/>
          <w:color w:val="000000"/>
          <w:sz w:val="22"/>
          <w:szCs w:val="22"/>
        </w:rPr>
        <w:t xml:space="preserve"> </w:t>
      </w:r>
      <w:r w:rsidRPr="009A3F41">
        <w:rPr>
          <w:rFonts w:ascii="Arial" w:hAnsi="Arial" w:cs="Arial"/>
          <w:color w:val="000000"/>
          <w:sz w:val="22"/>
          <w:szCs w:val="22"/>
        </w:rPr>
        <w:t xml:space="preserve">can provide the following services to law enforcement agencies upon request.  Many of these services are available in a bilingual format. </w:t>
      </w:r>
    </w:p>
    <w:p w14:paraId="3DD9AEE3" w14:textId="77777777" w:rsidR="00A3199F" w:rsidRPr="009A3F41" w:rsidRDefault="00A3199F" w:rsidP="00A3199F">
      <w:pPr>
        <w:autoSpaceDE w:val="0"/>
        <w:autoSpaceDN w:val="0"/>
        <w:adjustRightInd w:val="0"/>
        <w:ind w:right="-43"/>
        <w:jc w:val="both"/>
        <w:rPr>
          <w:rFonts w:ascii="Arial" w:hAnsi="Arial" w:cs="Arial"/>
          <w:sz w:val="22"/>
          <w:szCs w:val="22"/>
        </w:rPr>
      </w:pPr>
    </w:p>
    <w:p w14:paraId="631715BA" w14:textId="77777777" w:rsidR="00A3199F" w:rsidRPr="009A3F41" w:rsidRDefault="00A3199F" w:rsidP="00792937">
      <w:pPr>
        <w:pStyle w:val="ListParagraph"/>
        <w:numPr>
          <w:ilvl w:val="0"/>
          <w:numId w:val="29"/>
        </w:numPr>
        <w:autoSpaceDE w:val="0"/>
        <w:autoSpaceDN w:val="0"/>
        <w:adjustRightInd w:val="0"/>
        <w:ind w:left="3600" w:hanging="720"/>
        <w:jc w:val="both"/>
        <w:rPr>
          <w:rFonts w:ascii="Arial" w:hAnsi="Arial" w:cs="Arial"/>
          <w:color w:val="000000"/>
          <w:sz w:val="22"/>
          <w:szCs w:val="22"/>
        </w:rPr>
      </w:pPr>
      <w:r w:rsidRPr="009A3F41">
        <w:rPr>
          <w:rFonts w:ascii="Arial" w:hAnsi="Arial" w:cs="Arial"/>
          <w:color w:val="000000"/>
          <w:sz w:val="22"/>
          <w:szCs w:val="22"/>
        </w:rPr>
        <w:t xml:space="preserve">Education and training relating to acts of bias, prejudice, discrimination, and harassment; </w:t>
      </w:r>
    </w:p>
    <w:p w14:paraId="07A9638E" w14:textId="77777777" w:rsidR="00A3199F" w:rsidRPr="009A3F41" w:rsidRDefault="00A3199F" w:rsidP="00A3199F">
      <w:pPr>
        <w:autoSpaceDE w:val="0"/>
        <w:autoSpaceDN w:val="0"/>
        <w:adjustRightInd w:val="0"/>
        <w:ind w:left="3600" w:hanging="720"/>
        <w:jc w:val="both"/>
        <w:rPr>
          <w:rFonts w:ascii="Arial" w:hAnsi="Arial" w:cs="Arial"/>
          <w:color w:val="000000"/>
          <w:sz w:val="22"/>
          <w:szCs w:val="22"/>
        </w:rPr>
      </w:pPr>
    </w:p>
    <w:p w14:paraId="085CF00B" w14:textId="77777777" w:rsidR="00A3199F" w:rsidRPr="009A3F41" w:rsidRDefault="00A3199F" w:rsidP="00792937">
      <w:pPr>
        <w:pStyle w:val="ListParagraph"/>
        <w:numPr>
          <w:ilvl w:val="0"/>
          <w:numId w:val="29"/>
        </w:numPr>
        <w:autoSpaceDE w:val="0"/>
        <w:autoSpaceDN w:val="0"/>
        <w:adjustRightInd w:val="0"/>
        <w:ind w:left="3600" w:hanging="720"/>
        <w:jc w:val="both"/>
        <w:rPr>
          <w:rFonts w:ascii="Arial" w:hAnsi="Arial" w:cs="Arial"/>
          <w:color w:val="000000"/>
          <w:sz w:val="22"/>
          <w:szCs w:val="22"/>
        </w:rPr>
      </w:pPr>
      <w:r w:rsidRPr="009A3F41">
        <w:rPr>
          <w:rFonts w:ascii="Arial" w:hAnsi="Arial" w:cs="Arial"/>
          <w:color w:val="000000"/>
          <w:sz w:val="22"/>
          <w:szCs w:val="22"/>
        </w:rPr>
        <w:t xml:space="preserve">Literature, publications and exhibits relating to acts of bias, prejudice, discrimination, and harassment; and </w:t>
      </w:r>
    </w:p>
    <w:p w14:paraId="707184F9" w14:textId="77777777" w:rsidR="00A3199F" w:rsidRPr="009A3F41" w:rsidRDefault="00A3199F" w:rsidP="00A3199F">
      <w:pPr>
        <w:autoSpaceDE w:val="0"/>
        <w:autoSpaceDN w:val="0"/>
        <w:adjustRightInd w:val="0"/>
        <w:ind w:left="3600" w:hanging="720"/>
        <w:jc w:val="both"/>
        <w:rPr>
          <w:rFonts w:ascii="Arial" w:hAnsi="Arial" w:cs="Arial"/>
          <w:color w:val="000000"/>
          <w:sz w:val="22"/>
          <w:szCs w:val="22"/>
        </w:rPr>
      </w:pPr>
    </w:p>
    <w:p w14:paraId="4E074063" w14:textId="77777777" w:rsidR="00A3199F" w:rsidRPr="009A3F41" w:rsidRDefault="00A3199F" w:rsidP="00792937">
      <w:pPr>
        <w:pStyle w:val="ListParagraph"/>
        <w:numPr>
          <w:ilvl w:val="0"/>
          <w:numId w:val="29"/>
        </w:numPr>
        <w:autoSpaceDE w:val="0"/>
        <w:autoSpaceDN w:val="0"/>
        <w:adjustRightInd w:val="0"/>
        <w:ind w:left="3600" w:hanging="720"/>
        <w:jc w:val="both"/>
        <w:rPr>
          <w:rFonts w:ascii="Arial" w:hAnsi="Arial" w:cs="Arial"/>
          <w:color w:val="000000"/>
          <w:sz w:val="22"/>
          <w:szCs w:val="22"/>
        </w:rPr>
      </w:pPr>
      <w:r w:rsidRPr="009A3F41">
        <w:rPr>
          <w:rFonts w:ascii="Arial" w:hAnsi="Arial" w:cs="Arial"/>
          <w:color w:val="000000"/>
          <w:sz w:val="22"/>
          <w:szCs w:val="22"/>
        </w:rPr>
        <w:t xml:space="preserve">Model policies to address discrimination and harassment. </w:t>
      </w:r>
    </w:p>
    <w:p w14:paraId="073E0097" w14:textId="77777777" w:rsidR="00A3199F" w:rsidRPr="009A3F41" w:rsidRDefault="00A3199F" w:rsidP="00A3199F">
      <w:pPr>
        <w:autoSpaceDE w:val="0"/>
        <w:autoSpaceDN w:val="0"/>
        <w:adjustRightInd w:val="0"/>
        <w:ind w:right="-43"/>
        <w:jc w:val="both"/>
        <w:rPr>
          <w:rFonts w:ascii="Arial" w:hAnsi="Arial" w:cs="Arial"/>
          <w:sz w:val="22"/>
          <w:szCs w:val="22"/>
        </w:rPr>
      </w:pPr>
    </w:p>
    <w:p w14:paraId="70A96689" w14:textId="77777777" w:rsidR="00A3199F" w:rsidRPr="009A3F41" w:rsidRDefault="00A3199F" w:rsidP="00792937">
      <w:pPr>
        <w:pStyle w:val="ListParagraph"/>
        <w:numPr>
          <w:ilvl w:val="0"/>
          <w:numId w:val="25"/>
        </w:numPr>
        <w:autoSpaceDE w:val="0"/>
        <w:autoSpaceDN w:val="0"/>
        <w:adjustRightInd w:val="0"/>
        <w:ind w:left="2880" w:right="-43" w:hanging="720"/>
        <w:jc w:val="both"/>
        <w:rPr>
          <w:rFonts w:ascii="Arial" w:hAnsi="Arial" w:cs="Arial"/>
          <w:sz w:val="22"/>
          <w:szCs w:val="22"/>
        </w:rPr>
      </w:pPr>
      <w:r w:rsidRPr="009A3F41">
        <w:rPr>
          <w:rFonts w:ascii="Arial" w:hAnsi="Arial" w:cs="Arial"/>
          <w:color w:val="000000"/>
          <w:sz w:val="22"/>
          <w:szCs w:val="22"/>
          <w:u w:val="single"/>
        </w:rPr>
        <w:t>The Division on Civil Rights</w:t>
      </w:r>
      <w:r w:rsidRPr="009A3F41">
        <w:rPr>
          <w:rFonts w:ascii="Arial" w:hAnsi="Arial" w:cs="Arial"/>
          <w:color w:val="000000"/>
          <w:sz w:val="22"/>
          <w:szCs w:val="22"/>
        </w:rPr>
        <w:t xml:space="preserve"> can also send staff members to participate in community events hosted by law enforcement agencies to address bias incidents in the community. </w:t>
      </w:r>
      <w:r w:rsidRPr="009A3F41">
        <w:rPr>
          <w:rFonts w:ascii="Arial" w:hAnsi="Arial" w:cs="Arial"/>
          <w:iCs/>
          <w:color w:val="000000"/>
          <w:sz w:val="22"/>
          <w:szCs w:val="22"/>
        </w:rPr>
        <w:t>Division on Civil Rights Branch Offices:</w:t>
      </w:r>
    </w:p>
    <w:p w14:paraId="2DCF9320" w14:textId="77777777" w:rsidR="00A3199F" w:rsidRPr="009A3F41" w:rsidRDefault="00A3199F" w:rsidP="00A3199F">
      <w:pPr>
        <w:autoSpaceDE w:val="0"/>
        <w:autoSpaceDN w:val="0"/>
        <w:adjustRightInd w:val="0"/>
        <w:rPr>
          <w:rFonts w:ascii="Arial" w:hAnsi="Arial" w:cs="Arial"/>
          <w:iCs/>
          <w:color w:val="000000"/>
          <w:sz w:val="22"/>
          <w:szCs w:val="22"/>
        </w:rPr>
      </w:pPr>
    </w:p>
    <w:p w14:paraId="0F4C081F" w14:textId="77777777" w:rsidR="00A3199F" w:rsidRPr="009A3F41" w:rsidRDefault="00A3199F" w:rsidP="00A3199F">
      <w:pPr>
        <w:autoSpaceDE w:val="0"/>
        <w:autoSpaceDN w:val="0"/>
        <w:adjustRightInd w:val="0"/>
        <w:ind w:left="2880"/>
        <w:rPr>
          <w:rFonts w:ascii="Arial" w:hAnsi="Arial" w:cs="Arial"/>
          <w:color w:val="000000"/>
          <w:sz w:val="22"/>
          <w:szCs w:val="22"/>
        </w:rPr>
      </w:pPr>
      <w:r w:rsidRPr="009A3F41">
        <w:rPr>
          <w:rFonts w:ascii="Arial" w:hAnsi="Arial" w:cs="Arial"/>
          <w:iCs/>
          <w:color w:val="000000"/>
          <w:sz w:val="22"/>
          <w:szCs w:val="22"/>
        </w:rPr>
        <w:t xml:space="preserve">Northern Regional Office/Newark </w:t>
      </w:r>
    </w:p>
    <w:p w14:paraId="72E04A67" w14:textId="77777777" w:rsidR="00A3199F" w:rsidRPr="009A3F41" w:rsidRDefault="00A3199F" w:rsidP="00A3199F">
      <w:pPr>
        <w:tabs>
          <w:tab w:val="left" w:pos="1440"/>
        </w:tabs>
        <w:autoSpaceDE w:val="0"/>
        <w:autoSpaceDN w:val="0"/>
        <w:adjustRightInd w:val="0"/>
        <w:ind w:left="2880" w:right="-36"/>
        <w:jc w:val="both"/>
        <w:rPr>
          <w:rFonts w:ascii="Arial" w:hAnsi="Arial" w:cs="Arial"/>
          <w:b/>
          <w:sz w:val="22"/>
          <w:szCs w:val="22"/>
        </w:rPr>
      </w:pPr>
      <w:r w:rsidRPr="009A3F41">
        <w:rPr>
          <w:rFonts w:ascii="Arial" w:hAnsi="Arial" w:cs="Arial"/>
          <w:color w:val="000000"/>
          <w:sz w:val="22"/>
          <w:szCs w:val="22"/>
        </w:rPr>
        <w:t>P.O. Box 46001 31 Clinton Street, 3</w:t>
      </w:r>
      <w:r w:rsidRPr="009A3F41">
        <w:rPr>
          <w:rFonts w:ascii="Arial" w:hAnsi="Arial" w:cs="Arial"/>
          <w:color w:val="000000"/>
          <w:sz w:val="22"/>
          <w:szCs w:val="22"/>
          <w:vertAlign w:val="superscript"/>
        </w:rPr>
        <w:t>rd</w:t>
      </w:r>
      <w:r w:rsidRPr="009A3F41">
        <w:rPr>
          <w:rFonts w:ascii="Arial" w:hAnsi="Arial" w:cs="Arial"/>
          <w:color w:val="000000"/>
          <w:sz w:val="22"/>
          <w:szCs w:val="22"/>
        </w:rPr>
        <w:t xml:space="preserve"> floor Newark, NJ 07102</w:t>
      </w:r>
    </w:p>
    <w:p w14:paraId="219333A7" w14:textId="77777777" w:rsidR="00A3199F" w:rsidRPr="009A3F41" w:rsidRDefault="00A3199F" w:rsidP="00A3199F">
      <w:pPr>
        <w:tabs>
          <w:tab w:val="left" w:pos="1440"/>
        </w:tabs>
        <w:autoSpaceDE w:val="0"/>
        <w:autoSpaceDN w:val="0"/>
        <w:adjustRightInd w:val="0"/>
        <w:ind w:left="2880" w:right="-36"/>
        <w:jc w:val="both"/>
        <w:rPr>
          <w:rFonts w:ascii="Arial" w:hAnsi="Arial" w:cs="Arial"/>
          <w:b/>
          <w:sz w:val="22"/>
          <w:szCs w:val="22"/>
        </w:rPr>
      </w:pPr>
      <w:r w:rsidRPr="009A3F41">
        <w:rPr>
          <w:rFonts w:ascii="Arial" w:hAnsi="Arial" w:cs="Arial"/>
          <w:color w:val="000000"/>
          <w:sz w:val="22"/>
          <w:szCs w:val="22"/>
        </w:rPr>
        <w:lastRenderedPageBreak/>
        <w:t>973.648.2700</w:t>
      </w:r>
      <w:r w:rsidRPr="009A3F41">
        <w:rPr>
          <w:rFonts w:ascii="Arial" w:hAnsi="Arial" w:cs="Arial"/>
          <w:b/>
          <w:sz w:val="22"/>
          <w:szCs w:val="22"/>
        </w:rPr>
        <w:tab/>
      </w:r>
    </w:p>
    <w:p w14:paraId="2731463E" w14:textId="77777777" w:rsidR="00A3199F" w:rsidRPr="009A3F41" w:rsidRDefault="00A3199F" w:rsidP="00A3199F">
      <w:pPr>
        <w:autoSpaceDE w:val="0"/>
        <w:autoSpaceDN w:val="0"/>
        <w:adjustRightInd w:val="0"/>
        <w:ind w:left="2880"/>
        <w:rPr>
          <w:rFonts w:ascii="Arial" w:hAnsi="Arial" w:cs="Arial"/>
          <w:iCs/>
          <w:color w:val="000000"/>
          <w:sz w:val="22"/>
          <w:szCs w:val="22"/>
        </w:rPr>
      </w:pPr>
    </w:p>
    <w:p w14:paraId="28607152" w14:textId="77777777" w:rsidR="00A3199F" w:rsidRPr="009A3F41" w:rsidRDefault="00A3199F" w:rsidP="00A3199F">
      <w:pPr>
        <w:autoSpaceDE w:val="0"/>
        <w:autoSpaceDN w:val="0"/>
        <w:adjustRightInd w:val="0"/>
        <w:ind w:left="2880"/>
        <w:rPr>
          <w:rFonts w:ascii="Arial" w:hAnsi="Arial" w:cs="Arial"/>
          <w:color w:val="000000"/>
          <w:sz w:val="22"/>
          <w:szCs w:val="22"/>
        </w:rPr>
      </w:pPr>
      <w:r w:rsidRPr="009A3F41">
        <w:rPr>
          <w:rFonts w:ascii="Arial" w:hAnsi="Arial" w:cs="Arial"/>
          <w:iCs/>
          <w:color w:val="000000"/>
          <w:sz w:val="22"/>
          <w:szCs w:val="22"/>
        </w:rPr>
        <w:t xml:space="preserve">Central Regional Office/Trenton </w:t>
      </w:r>
    </w:p>
    <w:p w14:paraId="16E8247E" w14:textId="77777777" w:rsidR="00A3199F" w:rsidRPr="009A3F41" w:rsidRDefault="00A3199F" w:rsidP="00A3199F">
      <w:pPr>
        <w:autoSpaceDE w:val="0"/>
        <w:autoSpaceDN w:val="0"/>
        <w:adjustRightInd w:val="0"/>
        <w:ind w:left="2880"/>
        <w:rPr>
          <w:rFonts w:ascii="Arial" w:hAnsi="Arial" w:cs="Arial"/>
          <w:color w:val="000000"/>
          <w:sz w:val="22"/>
          <w:szCs w:val="22"/>
        </w:rPr>
      </w:pPr>
      <w:r w:rsidRPr="009A3F41">
        <w:rPr>
          <w:rFonts w:ascii="Arial" w:hAnsi="Arial" w:cs="Arial"/>
          <w:color w:val="000000"/>
          <w:sz w:val="22"/>
          <w:szCs w:val="22"/>
        </w:rPr>
        <w:t>P.O. Box 89 140 East Front Street, 6</w:t>
      </w:r>
      <w:r w:rsidRPr="009A3F41">
        <w:rPr>
          <w:rFonts w:ascii="Arial" w:hAnsi="Arial" w:cs="Arial"/>
          <w:color w:val="000000"/>
          <w:sz w:val="22"/>
          <w:szCs w:val="22"/>
          <w:vertAlign w:val="superscript"/>
        </w:rPr>
        <w:t>th</w:t>
      </w:r>
      <w:r w:rsidRPr="009A3F41">
        <w:rPr>
          <w:rFonts w:ascii="Arial" w:hAnsi="Arial" w:cs="Arial"/>
          <w:color w:val="000000"/>
          <w:sz w:val="22"/>
          <w:szCs w:val="22"/>
        </w:rPr>
        <w:t xml:space="preserve"> floor Trenton, NJ 08625-0089 </w:t>
      </w:r>
    </w:p>
    <w:p w14:paraId="62CCB71C" w14:textId="77777777" w:rsidR="00A3199F" w:rsidRPr="009A3F41" w:rsidRDefault="00A3199F" w:rsidP="00A3199F">
      <w:pPr>
        <w:autoSpaceDE w:val="0"/>
        <w:autoSpaceDN w:val="0"/>
        <w:adjustRightInd w:val="0"/>
        <w:ind w:left="2880"/>
        <w:rPr>
          <w:rFonts w:ascii="Arial" w:hAnsi="Arial" w:cs="Arial"/>
          <w:color w:val="000000"/>
          <w:sz w:val="22"/>
          <w:szCs w:val="22"/>
        </w:rPr>
      </w:pPr>
      <w:r w:rsidRPr="009A3F41">
        <w:rPr>
          <w:rFonts w:ascii="Arial" w:hAnsi="Arial" w:cs="Arial"/>
          <w:color w:val="000000"/>
          <w:sz w:val="22"/>
          <w:szCs w:val="22"/>
        </w:rPr>
        <w:t>609.292.4605</w:t>
      </w:r>
    </w:p>
    <w:p w14:paraId="629995FF" w14:textId="77777777" w:rsidR="00A3199F" w:rsidRPr="009A3F41" w:rsidRDefault="00A3199F" w:rsidP="00A3199F">
      <w:pPr>
        <w:autoSpaceDE w:val="0"/>
        <w:autoSpaceDN w:val="0"/>
        <w:adjustRightInd w:val="0"/>
        <w:ind w:left="2880"/>
        <w:rPr>
          <w:rFonts w:ascii="Arial" w:hAnsi="Arial" w:cs="Arial"/>
          <w:iCs/>
          <w:color w:val="000000"/>
          <w:sz w:val="22"/>
          <w:szCs w:val="22"/>
        </w:rPr>
      </w:pPr>
    </w:p>
    <w:p w14:paraId="391C35E6" w14:textId="77777777" w:rsidR="00A3199F" w:rsidRPr="009A3F41" w:rsidRDefault="00A3199F" w:rsidP="00A3199F">
      <w:pPr>
        <w:autoSpaceDE w:val="0"/>
        <w:autoSpaceDN w:val="0"/>
        <w:adjustRightInd w:val="0"/>
        <w:ind w:left="2880"/>
        <w:rPr>
          <w:rFonts w:ascii="Arial" w:hAnsi="Arial" w:cs="Arial"/>
          <w:color w:val="000000"/>
          <w:sz w:val="22"/>
          <w:szCs w:val="22"/>
        </w:rPr>
      </w:pPr>
      <w:r w:rsidRPr="009A3F41">
        <w:rPr>
          <w:rFonts w:ascii="Arial" w:hAnsi="Arial" w:cs="Arial"/>
          <w:iCs/>
          <w:color w:val="000000"/>
          <w:sz w:val="22"/>
          <w:szCs w:val="22"/>
        </w:rPr>
        <w:t xml:space="preserve">Southern Regional Office/Cherry Hill </w:t>
      </w:r>
    </w:p>
    <w:p w14:paraId="0A4C7F5E" w14:textId="77777777" w:rsidR="00A3199F" w:rsidRPr="009A3F41" w:rsidRDefault="00A3199F" w:rsidP="00A3199F">
      <w:pPr>
        <w:autoSpaceDE w:val="0"/>
        <w:autoSpaceDN w:val="0"/>
        <w:adjustRightInd w:val="0"/>
        <w:ind w:left="2880"/>
        <w:rPr>
          <w:rFonts w:ascii="Arial" w:hAnsi="Arial" w:cs="Arial"/>
          <w:color w:val="000000"/>
          <w:sz w:val="22"/>
          <w:szCs w:val="22"/>
        </w:rPr>
      </w:pPr>
      <w:r w:rsidRPr="009A3F41">
        <w:rPr>
          <w:rFonts w:ascii="Arial" w:hAnsi="Arial" w:cs="Arial"/>
          <w:color w:val="000000"/>
          <w:sz w:val="22"/>
          <w:szCs w:val="22"/>
        </w:rPr>
        <w:t xml:space="preserve">5 Executive Campus, Suite 107 Cherry Hill, NJ 08002 </w:t>
      </w:r>
    </w:p>
    <w:p w14:paraId="33BEDF37" w14:textId="77777777" w:rsidR="00A3199F" w:rsidRPr="009A3F41" w:rsidRDefault="00A3199F" w:rsidP="00A3199F">
      <w:pPr>
        <w:autoSpaceDE w:val="0"/>
        <w:autoSpaceDN w:val="0"/>
        <w:adjustRightInd w:val="0"/>
        <w:ind w:left="2880"/>
        <w:rPr>
          <w:rFonts w:ascii="Arial" w:hAnsi="Arial" w:cs="Arial"/>
          <w:color w:val="000000"/>
          <w:sz w:val="22"/>
          <w:szCs w:val="22"/>
        </w:rPr>
      </w:pPr>
      <w:r w:rsidRPr="009A3F41">
        <w:rPr>
          <w:rFonts w:ascii="Arial" w:hAnsi="Arial" w:cs="Arial"/>
          <w:color w:val="000000"/>
          <w:sz w:val="22"/>
          <w:szCs w:val="22"/>
        </w:rPr>
        <w:t>856.486.4080</w:t>
      </w:r>
    </w:p>
    <w:p w14:paraId="3C85FEF2" w14:textId="77777777" w:rsidR="00A3199F" w:rsidRPr="009A3F41" w:rsidRDefault="00A3199F" w:rsidP="00A3199F">
      <w:pPr>
        <w:autoSpaceDE w:val="0"/>
        <w:autoSpaceDN w:val="0"/>
        <w:adjustRightInd w:val="0"/>
        <w:ind w:left="2880"/>
        <w:rPr>
          <w:rFonts w:ascii="Arial" w:hAnsi="Arial" w:cs="Arial"/>
          <w:iCs/>
          <w:color w:val="000000"/>
          <w:sz w:val="22"/>
          <w:szCs w:val="22"/>
        </w:rPr>
      </w:pPr>
    </w:p>
    <w:p w14:paraId="7B926C11" w14:textId="77777777" w:rsidR="00A3199F" w:rsidRPr="009A3F41" w:rsidRDefault="00A3199F" w:rsidP="00A3199F">
      <w:pPr>
        <w:autoSpaceDE w:val="0"/>
        <w:autoSpaceDN w:val="0"/>
        <w:adjustRightInd w:val="0"/>
        <w:ind w:left="2880"/>
        <w:rPr>
          <w:rFonts w:ascii="Arial" w:hAnsi="Arial" w:cs="Arial"/>
          <w:color w:val="000000"/>
          <w:sz w:val="22"/>
          <w:szCs w:val="22"/>
        </w:rPr>
      </w:pPr>
      <w:r w:rsidRPr="009A3F41">
        <w:rPr>
          <w:rFonts w:ascii="Arial" w:hAnsi="Arial" w:cs="Arial"/>
          <w:iCs/>
          <w:color w:val="000000"/>
          <w:sz w:val="22"/>
          <w:szCs w:val="22"/>
        </w:rPr>
        <w:t xml:space="preserve">South Shore Regional Office/Atlantic City </w:t>
      </w:r>
    </w:p>
    <w:p w14:paraId="3B48C66E" w14:textId="77777777" w:rsidR="00A3199F" w:rsidRPr="009A3F41" w:rsidRDefault="00A3199F" w:rsidP="00A3199F">
      <w:pPr>
        <w:autoSpaceDE w:val="0"/>
        <w:autoSpaceDN w:val="0"/>
        <w:adjustRightInd w:val="0"/>
        <w:ind w:left="2880"/>
        <w:rPr>
          <w:rFonts w:ascii="Arial" w:hAnsi="Arial" w:cs="Arial"/>
          <w:color w:val="000000"/>
          <w:sz w:val="22"/>
          <w:szCs w:val="22"/>
        </w:rPr>
      </w:pPr>
      <w:r w:rsidRPr="009A3F41">
        <w:rPr>
          <w:rFonts w:ascii="Arial" w:hAnsi="Arial" w:cs="Arial"/>
          <w:color w:val="000000"/>
          <w:sz w:val="22"/>
          <w:szCs w:val="22"/>
        </w:rPr>
        <w:t>1325 Boardwalk, 1</w:t>
      </w:r>
      <w:r w:rsidRPr="009A3F41">
        <w:rPr>
          <w:rFonts w:ascii="Arial" w:hAnsi="Arial" w:cs="Arial"/>
          <w:color w:val="000000"/>
          <w:sz w:val="22"/>
          <w:szCs w:val="22"/>
          <w:vertAlign w:val="superscript"/>
        </w:rPr>
        <w:t>st</w:t>
      </w:r>
      <w:r w:rsidRPr="009A3F41">
        <w:rPr>
          <w:rFonts w:ascii="Arial" w:hAnsi="Arial" w:cs="Arial"/>
          <w:color w:val="000000"/>
          <w:sz w:val="22"/>
          <w:szCs w:val="22"/>
        </w:rPr>
        <w:t xml:space="preserve"> floor, Atlantic City, NJ 08401 </w:t>
      </w:r>
    </w:p>
    <w:p w14:paraId="71F14658" w14:textId="77777777" w:rsidR="00A3199F" w:rsidRPr="00FE6D1F" w:rsidRDefault="00A3199F" w:rsidP="00A3199F">
      <w:pPr>
        <w:tabs>
          <w:tab w:val="left" w:pos="1440"/>
        </w:tabs>
        <w:autoSpaceDE w:val="0"/>
        <w:autoSpaceDN w:val="0"/>
        <w:adjustRightInd w:val="0"/>
        <w:ind w:left="2880" w:right="-36"/>
        <w:jc w:val="both"/>
        <w:rPr>
          <w:rFonts w:ascii="Arial" w:hAnsi="Arial" w:cs="Arial"/>
          <w:color w:val="000000"/>
          <w:sz w:val="22"/>
          <w:szCs w:val="22"/>
        </w:rPr>
      </w:pPr>
      <w:r w:rsidRPr="009A3F41">
        <w:rPr>
          <w:rFonts w:ascii="Arial" w:hAnsi="Arial" w:cs="Arial"/>
          <w:color w:val="000000"/>
          <w:sz w:val="22"/>
          <w:szCs w:val="22"/>
        </w:rPr>
        <w:t>609.441.3100</w:t>
      </w:r>
    </w:p>
    <w:p w14:paraId="1F8C0590" w14:textId="1A8F6912" w:rsidR="00EB21DD" w:rsidRPr="00C62424" w:rsidRDefault="00EB21DD" w:rsidP="00A3199F">
      <w:pPr>
        <w:pStyle w:val="Title"/>
        <w:tabs>
          <w:tab w:val="clear" w:pos="5040"/>
        </w:tabs>
        <w:ind w:left="1440" w:hanging="1440"/>
        <w:jc w:val="both"/>
        <w:rPr>
          <w:sz w:val="22"/>
          <w:szCs w:val="22"/>
        </w:rPr>
      </w:pPr>
    </w:p>
    <w:sectPr w:rsidR="00EB21DD" w:rsidRPr="00C62424" w:rsidSect="004F2AEF">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9405F" w14:textId="77777777" w:rsidR="0028550D" w:rsidRDefault="0028550D">
      <w:r>
        <w:separator/>
      </w:r>
    </w:p>
  </w:endnote>
  <w:endnote w:type="continuationSeparator" w:id="0">
    <w:p w14:paraId="1FF0E76A" w14:textId="77777777" w:rsidR="0028550D" w:rsidRDefault="0028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08AF9" w14:textId="54E4546D" w:rsidR="004078F9" w:rsidRPr="003D7633" w:rsidRDefault="00CE1748" w:rsidP="00441B65">
    <w:pPr>
      <w:pStyle w:val="Footer"/>
      <w:jc w:val="center"/>
      <w:rPr>
        <w:sz w:val="18"/>
        <w:szCs w:val="18"/>
      </w:rPr>
    </w:pPr>
    <w:r>
      <w:rPr>
        <w:rFonts w:ascii="Arial" w:hAnsi="Arial" w:cs="Arial"/>
        <w:sz w:val="18"/>
        <w:szCs w:val="18"/>
      </w:rPr>
      <w:t>Oakland</w:t>
    </w:r>
    <w:r w:rsidR="006C3366">
      <w:rPr>
        <w:rFonts w:ascii="Arial" w:hAnsi="Arial" w:cs="Arial"/>
        <w:sz w:val="18"/>
        <w:szCs w:val="18"/>
      </w:rPr>
      <w:t xml:space="preserve"> Police Department</w:t>
    </w:r>
    <w:r w:rsidR="004078F9" w:rsidRPr="003D7633">
      <w:rPr>
        <w:rFonts w:ascii="Arial" w:hAnsi="Arial" w:cs="Arial"/>
        <w:sz w:val="18"/>
        <w:szCs w:val="18"/>
      </w:rPr>
      <w:t xml:space="preserve"> – </w:t>
    </w:r>
    <w:r w:rsidR="00763078">
      <w:rPr>
        <w:rFonts w:ascii="Arial" w:hAnsi="Arial" w:cs="Arial"/>
        <w:sz w:val="18"/>
        <w:szCs w:val="18"/>
      </w:rPr>
      <w:t>Bias Incident Investigations</w:t>
    </w:r>
    <w:r>
      <w:rPr>
        <w:rFonts w:ascii="Arial" w:hAnsi="Arial" w:cs="Arial"/>
        <w:sz w:val="18"/>
        <w:szCs w:val="18"/>
      </w:rPr>
      <w:t xml:space="preserve"> </w:t>
    </w:r>
    <w:r w:rsidR="006A704D">
      <w:rPr>
        <w:rFonts w:ascii="Arial" w:hAnsi="Arial" w:cs="Arial"/>
        <w:sz w:val="18"/>
        <w:szCs w:val="18"/>
      </w:rPr>
      <w:t>–</w:t>
    </w:r>
    <w:r w:rsidR="004078F9" w:rsidRPr="003D7633">
      <w:rPr>
        <w:rFonts w:ascii="Arial" w:hAnsi="Arial" w:cs="Arial"/>
        <w:sz w:val="18"/>
        <w:szCs w:val="18"/>
      </w:rPr>
      <w:t xml:space="preserve"> Page </w:t>
    </w:r>
    <w:r w:rsidR="004078F9" w:rsidRPr="003D7633">
      <w:rPr>
        <w:rFonts w:ascii="Arial" w:hAnsi="Arial" w:cs="Arial"/>
        <w:sz w:val="18"/>
        <w:szCs w:val="18"/>
      </w:rPr>
      <w:fldChar w:fldCharType="begin"/>
    </w:r>
    <w:r w:rsidR="004078F9" w:rsidRPr="003D7633">
      <w:rPr>
        <w:rFonts w:ascii="Arial" w:hAnsi="Arial" w:cs="Arial"/>
        <w:sz w:val="18"/>
        <w:szCs w:val="18"/>
      </w:rPr>
      <w:instrText xml:space="preserve"> PAGE </w:instrText>
    </w:r>
    <w:r w:rsidR="004078F9" w:rsidRPr="003D7633">
      <w:rPr>
        <w:rFonts w:ascii="Arial" w:hAnsi="Arial" w:cs="Arial"/>
        <w:sz w:val="18"/>
        <w:szCs w:val="18"/>
      </w:rPr>
      <w:fldChar w:fldCharType="separate"/>
    </w:r>
    <w:r w:rsidR="00D92039">
      <w:rPr>
        <w:rFonts w:ascii="Arial" w:hAnsi="Arial" w:cs="Arial"/>
        <w:noProof/>
        <w:sz w:val="18"/>
        <w:szCs w:val="18"/>
      </w:rPr>
      <w:t>2</w:t>
    </w:r>
    <w:r w:rsidR="004078F9" w:rsidRPr="003D7633">
      <w:rPr>
        <w:rFonts w:ascii="Arial" w:hAnsi="Arial" w:cs="Arial"/>
        <w:sz w:val="18"/>
        <w:szCs w:val="18"/>
      </w:rPr>
      <w:fldChar w:fldCharType="end"/>
    </w:r>
    <w:r w:rsidR="004078F9" w:rsidRPr="003D7633">
      <w:rPr>
        <w:rFonts w:ascii="Arial" w:hAnsi="Arial" w:cs="Arial"/>
        <w:sz w:val="18"/>
        <w:szCs w:val="18"/>
      </w:rPr>
      <w:t xml:space="preserve"> of </w:t>
    </w:r>
    <w:r w:rsidR="004078F9" w:rsidRPr="003D7633">
      <w:rPr>
        <w:rFonts w:ascii="Arial" w:hAnsi="Arial" w:cs="Arial"/>
        <w:sz w:val="18"/>
        <w:szCs w:val="18"/>
      </w:rPr>
      <w:fldChar w:fldCharType="begin"/>
    </w:r>
    <w:r w:rsidR="004078F9" w:rsidRPr="003D7633">
      <w:rPr>
        <w:rFonts w:ascii="Arial" w:hAnsi="Arial" w:cs="Arial"/>
        <w:sz w:val="18"/>
        <w:szCs w:val="18"/>
      </w:rPr>
      <w:instrText xml:space="preserve"> NUMPAGES </w:instrText>
    </w:r>
    <w:r w:rsidR="004078F9" w:rsidRPr="003D7633">
      <w:rPr>
        <w:rFonts w:ascii="Arial" w:hAnsi="Arial" w:cs="Arial"/>
        <w:sz w:val="18"/>
        <w:szCs w:val="18"/>
      </w:rPr>
      <w:fldChar w:fldCharType="separate"/>
    </w:r>
    <w:r w:rsidR="00D92039">
      <w:rPr>
        <w:rFonts w:ascii="Arial" w:hAnsi="Arial" w:cs="Arial"/>
        <w:noProof/>
        <w:sz w:val="18"/>
        <w:szCs w:val="18"/>
      </w:rPr>
      <w:t>2</w:t>
    </w:r>
    <w:r w:rsidR="004078F9" w:rsidRPr="003D7633">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5619E" w14:textId="77777777" w:rsidR="0028550D" w:rsidRDefault="0028550D">
      <w:r>
        <w:separator/>
      </w:r>
    </w:p>
  </w:footnote>
  <w:footnote w:type="continuationSeparator" w:id="0">
    <w:p w14:paraId="4C9D9DE1" w14:textId="77777777" w:rsidR="0028550D" w:rsidRDefault="002855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1" w15:restartNumberingAfterBreak="0">
    <w:nsid w:val="05B4757B"/>
    <w:multiLevelType w:val="hybridMultilevel"/>
    <w:tmpl w:val="79984A46"/>
    <w:lvl w:ilvl="0" w:tplc="04090019">
      <w:start w:val="1"/>
      <w:numFmt w:val="lowerLetter"/>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40E57"/>
    <w:multiLevelType w:val="hybridMultilevel"/>
    <w:tmpl w:val="AEF21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A4A1C"/>
    <w:multiLevelType w:val="hybridMultilevel"/>
    <w:tmpl w:val="B5CC0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A0A86"/>
    <w:multiLevelType w:val="hybridMultilevel"/>
    <w:tmpl w:val="BE1E076C"/>
    <w:lvl w:ilvl="0" w:tplc="AE1AB6C4">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D1172"/>
    <w:multiLevelType w:val="hybridMultilevel"/>
    <w:tmpl w:val="220227EE"/>
    <w:lvl w:ilvl="0" w:tplc="63EA7834">
      <w:start w:val="1"/>
      <w:numFmt w:val="upperRoman"/>
      <w:lvlText w:val="%1."/>
      <w:lvlJc w:val="left"/>
      <w:pPr>
        <w:ind w:left="720" w:hanging="360"/>
      </w:pPr>
      <w:rPr>
        <w:rFonts w:hint="default"/>
        <w:b/>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E1607"/>
    <w:multiLevelType w:val="hybridMultilevel"/>
    <w:tmpl w:val="969C4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91FB6"/>
    <w:multiLevelType w:val="hybridMultilevel"/>
    <w:tmpl w:val="6E40268A"/>
    <w:lvl w:ilvl="0" w:tplc="B10EE55C">
      <w:start w:val="1"/>
      <w:numFmt w:val="upperLetter"/>
      <w:lvlText w:val="%1."/>
      <w:lvlJc w:val="left"/>
      <w:pPr>
        <w:ind w:left="720" w:hanging="360"/>
      </w:pPr>
      <w:rPr>
        <w:rFonts w:ascii="Arial" w:hAnsi="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F2C43"/>
    <w:multiLevelType w:val="hybridMultilevel"/>
    <w:tmpl w:val="9FE463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D6E27"/>
    <w:multiLevelType w:val="hybridMultilevel"/>
    <w:tmpl w:val="EF4849FE"/>
    <w:lvl w:ilvl="0" w:tplc="3EBC2E6C">
      <w:start w:val="1"/>
      <w:numFmt w:val="upperLetter"/>
      <w:lvlText w:val="%1."/>
      <w:lvlJc w:val="left"/>
      <w:pPr>
        <w:ind w:left="2160" w:hanging="720"/>
      </w:pPr>
      <w:rPr>
        <w:rFonts w:hint="default"/>
        <w:b w:val="0"/>
      </w:rPr>
    </w:lvl>
    <w:lvl w:ilvl="1" w:tplc="6CBCC256">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AF3551"/>
    <w:multiLevelType w:val="hybridMultilevel"/>
    <w:tmpl w:val="6B1C6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54BE0"/>
    <w:multiLevelType w:val="hybridMultilevel"/>
    <w:tmpl w:val="26783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F63CB"/>
    <w:multiLevelType w:val="hybridMultilevel"/>
    <w:tmpl w:val="3A18FC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613A5"/>
    <w:multiLevelType w:val="hybridMultilevel"/>
    <w:tmpl w:val="77DE0682"/>
    <w:lvl w:ilvl="0" w:tplc="04090019">
      <w:start w:val="1"/>
      <w:numFmt w:val="lowerLetter"/>
      <w:lvlText w:val="%1."/>
      <w:lvlJc w:val="left"/>
      <w:pPr>
        <w:ind w:left="324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911077D"/>
    <w:multiLevelType w:val="hybridMultilevel"/>
    <w:tmpl w:val="F00C8E7C"/>
    <w:lvl w:ilvl="0" w:tplc="AE1AB6C4">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E26AE"/>
    <w:multiLevelType w:val="hybridMultilevel"/>
    <w:tmpl w:val="2A461756"/>
    <w:lvl w:ilvl="0" w:tplc="B10EE55C">
      <w:start w:val="1"/>
      <w:numFmt w:val="upperLetter"/>
      <w:lvlText w:val="%1."/>
      <w:lvlJc w:val="left"/>
      <w:pPr>
        <w:ind w:left="720" w:hanging="360"/>
      </w:pPr>
      <w:rPr>
        <w:rFonts w:ascii="Arial" w:hAnsi="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F2E07"/>
    <w:multiLevelType w:val="hybridMultilevel"/>
    <w:tmpl w:val="2A9881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1787D"/>
    <w:multiLevelType w:val="hybridMultilevel"/>
    <w:tmpl w:val="6D1C2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45E05"/>
    <w:multiLevelType w:val="hybridMultilevel"/>
    <w:tmpl w:val="826C01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4F4FC0"/>
    <w:multiLevelType w:val="hybridMultilevel"/>
    <w:tmpl w:val="8B884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04B93"/>
    <w:multiLevelType w:val="hybridMultilevel"/>
    <w:tmpl w:val="F2B80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71C81"/>
    <w:multiLevelType w:val="hybridMultilevel"/>
    <w:tmpl w:val="6ED0A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130FC"/>
    <w:multiLevelType w:val="hybridMultilevel"/>
    <w:tmpl w:val="D2D49DEE"/>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6C2D5C27"/>
    <w:multiLevelType w:val="hybridMultilevel"/>
    <w:tmpl w:val="F5E29E52"/>
    <w:lvl w:ilvl="0" w:tplc="B10EE55C">
      <w:start w:val="1"/>
      <w:numFmt w:val="upperLetter"/>
      <w:lvlText w:val="%1."/>
      <w:lvlJc w:val="left"/>
      <w:pPr>
        <w:ind w:left="720" w:hanging="360"/>
      </w:pPr>
      <w:rPr>
        <w:rFonts w:ascii="Arial" w:hAnsi="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D011B"/>
    <w:multiLevelType w:val="hybridMultilevel"/>
    <w:tmpl w:val="2916B1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EB2211"/>
    <w:multiLevelType w:val="hybridMultilevel"/>
    <w:tmpl w:val="59242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35613F"/>
    <w:multiLevelType w:val="hybridMultilevel"/>
    <w:tmpl w:val="0B7A8792"/>
    <w:lvl w:ilvl="0" w:tplc="AE1AB6C4">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90345"/>
    <w:multiLevelType w:val="hybridMultilevel"/>
    <w:tmpl w:val="2460C672"/>
    <w:lvl w:ilvl="0" w:tplc="1CC62800">
      <w:start w:val="1"/>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8F3CC7"/>
    <w:multiLevelType w:val="hybridMultilevel"/>
    <w:tmpl w:val="E0D86B44"/>
    <w:lvl w:ilvl="0" w:tplc="B10EE55C">
      <w:start w:val="1"/>
      <w:numFmt w:val="upperLetter"/>
      <w:lvlText w:val="%1."/>
      <w:lvlJc w:val="left"/>
      <w:pPr>
        <w:ind w:left="720" w:hanging="360"/>
      </w:pPr>
      <w:rPr>
        <w:rFonts w:ascii="Arial" w:hAnsi="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9"/>
  </w:num>
  <w:num w:numId="3">
    <w:abstractNumId w:val="22"/>
  </w:num>
  <w:num w:numId="4">
    <w:abstractNumId w:val="27"/>
  </w:num>
  <w:num w:numId="5">
    <w:abstractNumId w:val="13"/>
  </w:num>
  <w:num w:numId="6">
    <w:abstractNumId w:val="5"/>
  </w:num>
  <w:num w:numId="7">
    <w:abstractNumId w:val="28"/>
  </w:num>
  <w:num w:numId="8">
    <w:abstractNumId w:val="4"/>
  </w:num>
  <w:num w:numId="9">
    <w:abstractNumId w:val="16"/>
  </w:num>
  <w:num w:numId="10">
    <w:abstractNumId w:val="23"/>
  </w:num>
  <w:num w:numId="11">
    <w:abstractNumId w:val="26"/>
  </w:num>
  <w:num w:numId="12">
    <w:abstractNumId w:val="1"/>
  </w:num>
  <w:num w:numId="13">
    <w:abstractNumId w:val="20"/>
  </w:num>
  <w:num w:numId="14">
    <w:abstractNumId w:val="15"/>
  </w:num>
  <w:num w:numId="15">
    <w:abstractNumId w:val="7"/>
  </w:num>
  <w:num w:numId="16">
    <w:abstractNumId w:val="14"/>
  </w:num>
  <w:num w:numId="17">
    <w:abstractNumId w:val="21"/>
  </w:num>
  <w:num w:numId="18">
    <w:abstractNumId w:val="19"/>
  </w:num>
  <w:num w:numId="19">
    <w:abstractNumId w:val="25"/>
  </w:num>
  <w:num w:numId="20">
    <w:abstractNumId w:val="17"/>
  </w:num>
  <w:num w:numId="21">
    <w:abstractNumId w:val="2"/>
  </w:num>
  <w:num w:numId="22">
    <w:abstractNumId w:val="11"/>
  </w:num>
  <w:num w:numId="23">
    <w:abstractNumId w:val="12"/>
  </w:num>
  <w:num w:numId="24">
    <w:abstractNumId w:val="18"/>
  </w:num>
  <w:num w:numId="25">
    <w:abstractNumId w:val="3"/>
  </w:num>
  <w:num w:numId="26">
    <w:abstractNumId w:val="24"/>
  </w:num>
  <w:num w:numId="27">
    <w:abstractNumId w:val="10"/>
  </w:num>
  <w:num w:numId="28">
    <w:abstractNumId w:val="8"/>
  </w:num>
  <w:num w:numId="29">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1B"/>
    <w:rsid w:val="000007CB"/>
    <w:rsid w:val="00006862"/>
    <w:rsid w:val="00007A68"/>
    <w:rsid w:val="00021403"/>
    <w:rsid w:val="00032AA5"/>
    <w:rsid w:val="00034D19"/>
    <w:rsid w:val="00084D4C"/>
    <w:rsid w:val="000A2BEF"/>
    <w:rsid w:val="000A7D33"/>
    <w:rsid w:val="000B6D1B"/>
    <w:rsid w:val="000B7EC9"/>
    <w:rsid w:val="000D10DB"/>
    <w:rsid w:val="000D174A"/>
    <w:rsid w:val="000D795F"/>
    <w:rsid w:val="000E4EA5"/>
    <w:rsid w:val="000F2AF4"/>
    <w:rsid w:val="000F49B8"/>
    <w:rsid w:val="000F5F80"/>
    <w:rsid w:val="00104EBE"/>
    <w:rsid w:val="001171B1"/>
    <w:rsid w:val="00130681"/>
    <w:rsid w:val="001328AA"/>
    <w:rsid w:val="001332C5"/>
    <w:rsid w:val="0014009A"/>
    <w:rsid w:val="00142F11"/>
    <w:rsid w:val="00150E70"/>
    <w:rsid w:val="00155D53"/>
    <w:rsid w:val="0019470C"/>
    <w:rsid w:val="001B0A24"/>
    <w:rsid w:val="001C35A8"/>
    <w:rsid w:val="001D173F"/>
    <w:rsid w:val="001E61B9"/>
    <w:rsid w:val="001F07E5"/>
    <w:rsid w:val="00202149"/>
    <w:rsid w:val="00216B0F"/>
    <w:rsid w:val="00225695"/>
    <w:rsid w:val="00236483"/>
    <w:rsid w:val="00240208"/>
    <w:rsid w:val="00240DDD"/>
    <w:rsid w:val="0028550D"/>
    <w:rsid w:val="00285FC3"/>
    <w:rsid w:val="002901C9"/>
    <w:rsid w:val="002A0E0B"/>
    <w:rsid w:val="002A72D0"/>
    <w:rsid w:val="002B35DE"/>
    <w:rsid w:val="002B78C2"/>
    <w:rsid w:val="002C4443"/>
    <w:rsid w:val="002D794A"/>
    <w:rsid w:val="002D7F5B"/>
    <w:rsid w:val="002E1F13"/>
    <w:rsid w:val="002E7974"/>
    <w:rsid w:val="002F10E1"/>
    <w:rsid w:val="002F229F"/>
    <w:rsid w:val="00300773"/>
    <w:rsid w:val="00302DD5"/>
    <w:rsid w:val="00310C50"/>
    <w:rsid w:val="00311B41"/>
    <w:rsid w:val="003271D7"/>
    <w:rsid w:val="003311CC"/>
    <w:rsid w:val="0033582A"/>
    <w:rsid w:val="003365C5"/>
    <w:rsid w:val="003374B5"/>
    <w:rsid w:val="00340C54"/>
    <w:rsid w:val="0034234C"/>
    <w:rsid w:val="0034782C"/>
    <w:rsid w:val="00350D24"/>
    <w:rsid w:val="003663B1"/>
    <w:rsid w:val="003821B2"/>
    <w:rsid w:val="003870FC"/>
    <w:rsid w:val="003A1949"/>
    <w:rsid w:val="003A2659"/>
    <w:rsid w:val="003B4B41"/>
    <w:rsid w:val="003C00FD"/>
    <w:rsid w:val="003D51B7"/>
    <w:rsid w:val="003D7633"/>
    <w:rsid w:val="003E1749"/>
    <w:rsid w:val="00402E29"/>
    <w:rsid w:val="004034C9"/>
    <w:rsid w:val="0040476B"/>
    <w:rsid w:val="004078F9"/>
    <w:rsid w:val="00414E7C"/>
    <w:rsid w:val="00415D96"/>
    <w:rsid w:val="00417EA8"/>
    <w:rsid w:val="00441B65"/>
    <w:rsid w:val="00446916"/>
    <w:rsid w:val="00457B87"/>
    <w:rsid w:val="00473972"/>
    <w:rsid w:val="00480389"/>
    <w:rsid w:val="0048081E"/>
    <w:rsid w:val="004943B5"/>
    <w:rsid w:val="004A0BE7"/>
    <w:rsid w:val="004A2FBE"/>
    <w:rsid w:val="004A79E8"/>
    <w:rsid w:val="004B061B"/>
    <w:rsid w:val="004B0BE3"/>
    <w:rsid w:val="004B6A3B"/>
    <w:rsid w:val="004D044B"/>
    <w:rsid w:val="004D672B"/>
    <w:rsid w:val="004F2717"/>
    <w:rsid w:val="004F2AEF"/>
    <w:rsid w:val="004F368C"/>
    <w:rsid w:val="00525845"/>
    <w:rsid w:val="00527C8A"/>
    <w:rsid w:val="0053582D"/>
    <w:rsid w:val="00536D02"/>
    <w:rsid w:val="0054060F"/>
    <w:rsid w:val="005457E0"/>
    <w:rsid w:val="0055689D"/>
    <w:rsid w:val="00556C27"/>
    <w:rsid w:val="00560B7C"/>
    <w:rsid w:val="0056661B"/>
    <w:rsid w:val="0057354B"/>
    <w:rsid w:val="00576F4C"/>
    <w:rsid w:val="005879C8"/>
    <w:rsid w:val="005973AF"/>
    <w:rsid w:val="005A2743"/>
    <w:rsid w:val="005A4B9E"/>
    <w:rsid w:val="005B23EE"/>
    <w:rsid w:val="005B32BC"/>
    <w:rsid w:val="005C323B"/>
    <w:rsid w:val="005F2FA6"/>
    <w:rsid w:val="006053C1"/>
    <w:rsid w:val="00621E9A"/>
    <w:rsid w:val="00622568"/>
    <w:rsid w:val="006274A8"/>
    <w:rsid w:val="00627C46"/>
    <w:rsid w:val="00630EFD"/>
    <w:rsid w:val="00632C37"/>
    <w:rsid w:val="00633106"/>
    <w:rsid w:val="0064694A"/>
    <w:rsid w:val="00646E6B"/>
    <w:rsid w:val="00646F08"/>
    <w:rsid w:val="00656877"/>
    <w:rsid w:val="006630C1"/>
    <w:rsid w:val="00667FE5"/>
    <w:rsid w:val="00673DD7"/>
    <w:rsid w:val="00674CCE"/>
    <w:rsid w:val="006762AE"/>
    <w:rsid w:val="00676897"/>
    <w:rsid w:val="00680074"/>
    <w:rsid w:val="00686226"/>
    <w:rsid w:val="00686D42"/>
    <w:rsid w:val="006877B6"/>
    <w:rsid w:val="00690FED"/>
    <w:rsid w:val="006A5B39"/>
    <w:rsid w:val="006A704D"/>
    <w:rsid w:val="006B053D"/>
    <w:rsid w:val="006B2ADC"/>
    <w:rsid w:val="006C3366"/>
    <w:rsid w:val="006C3697"/>
    <w:rsid w:val="006D18DC"/>
    <w:rsid w:val="006D2E3F"/>
    <w:rsid w:val="006D3242"/>
    <w:rsid w:val="006D6419"/>
    <w:rsid w:val="006D7861"/>
    <w:rsid w:val="006E2CF8"/>
    <w:rsid w:val="006F5BEF"/>
    <w:rsid w:val="00700082"/>
    <w:rsid w:val="00703D60"/>
    <w:rsid w:val="00711DFD"/>
    <w:rsid w:val="00716536"/>
    <w:rsid w:val="00721EF2"/>
    <w:rsid w:val="007229AD"/>
    <w:rsid w:val="007255D3"/>
    <w:rsid w:val="00732B3F"/>
    <w:rsid w:val="007333B1"/>
    <w:rsid w:val="007338AE"/>
    <w:rsid w:val="00747E81"/>
    <w:rsid w:val="00754ADD"/>
    <w:rsid w:val="0076044E"/>
    <w:rsid w:val="00763078"/>
    <w:rsid w:val="007646D5"/>
    <w:rsid w:val="007733D3"/>
    <w:rsid w:val="00786511"/>
    <w:rsid w:val="007878B0"/>
    <w:rsid w:val="00792937"/>
    <w:rsid w:val="007B28E2"/>
    <w:rsid w:val="007D7C31"/>
    <w:rsid w:val="007E1B98"/>
    <w:rsid w:val="007E5DC3"/>
    <w:rsid w:val="007F32D4"/>
    <w:rsid w:val="007F3F89"/>
    <w:rsid w:val="007F5F80"/>
    <w:rsid w:val="00830C07"/>
    <w:rsid w:val="00840621"/>
    <w:rsid w:val="00841605"/>
    <w:rsid w:val="008504CA"/>
    <w:rsid w:val="00856039"/>
    <w:rsid w:val="00881FCB"/>
    <w:rsid w:val="008826D3"/>
    <w:rsid w:val="008835A0"/>
    <w:rsid w:val="00887DF4"/>
    <w:rsid w:val="008B04AA"/>
    <w:rsid w:val="008B2859"/>
    <w:rsid w:val="008B2FA2"/>
    <w:rsid w:val="008C1381"/>
    <w:rsid w:val="008D5CB7"/>
    <w:rsid w:val="008E2DCB"/>
    <w:rsid w:val="00904533"/>
    <w:rsid w:val="0093380D"/>
    <w:rsid w:val="0094002F"/>
    <w:rsid w:val="009508FC"/>
    <w:rsid w:val="0095477B"/>
    <w:rsid w:val="0096217D"/>
    <w:rsid w:val="00962DD5"/>
    <w:rsid w:val="009640F0"/>
    <w:rsid w:val="00965BEC"/>
    <w:rsid w:val="00972625"/>
    <w:rsid w:val="009778F0"/>
    <w:rsid w:val="00982A8F"/>
    <w:rsid w:val="00985369"/>
    <w:rsid w:val="00991D95"/>
    <w:rsid w:val="009A0C72"/>
    <w:rsid w:val="009A3F41"/>
    <w:rsid w:val="009B0607"/>
    <w:rsid w:val="009B2A7C"/>
    <w:rsid w:val="009C3429"/>
    <w:rsid w:val="009C5F76"/>
    <w:rsid w:val="009D11AF"/>
    <w:rsid w:val="009D1665"/>
    <w:rsid w:val="009D4D74"/>
    <w:rsid w:val="009E24FB"/>
    <w:rsid w:val="009E5FDB"/>
    <w:rsid w:val="009E6C13"/>
    <w:rsid w:val="00A070E6"/>
    <w:rsid w:val="00A10F00"/>
    <w:rsid w:val="00A20498"/>
    <w:rsid w:val="00A3199F"/>
    <w:rsid w:val="00A33D2C"/>
    <w:rsid w:val="00A369CB"/>
    <w:rsid w:val="00A37422"/>
    <w:rsid w:val="00A4240C"/>
    <w:rsid w:val="00A47DCF"/>
    <w:rsid w:val="00A5188F"/>
    <w:rsid w:val="00A538AE"/>
    <w:rsid w:val="00A642F3"/>
    <w:rsid w:val="00A649BA"/>
    <w:rsid w:val="00A67659"/>
    <w:rsid w:val="00A6792A"/>
    <w:rsid w:val="00A7145B"/>
    <w:rsid w:val="00A754E9"/>
    <w:rsid w:val="00A77B1F"/>
    <w:rsid w:val="00A824A8"/>
    <w:rsid w:val="00A93851"/>
    <w:rsid w:val="00A93BD5"/>
    <w:rsid w:val="00AA4B4D"/>
    <w:rsid w:val="00AC00C6"/>
    <w:rsid w:val="00AC4B2B"/>
    <w:rsid w:val="00AC51FA"/>
    <w:rsid w:val="00AD26E9"/>
    <w:rsid w:val="00AD451C"/>
    <w:rsid w:val="00B01302"/>
    <w:rsid w:val="00B07102"/>
    <w:rsid w:val="00B11AF2"/>
    <w:rsid w:val="00B331A6"/>
    <w:rsid w:val="00B41A1A"/>
    <w:rsid w:val="00B631DD"/>
    <w:rsid w:val="00B676E5"/>
    <w:rsid w:val="00B73A54"/>
    <w:rsid w:val="00B91FF4"/>
    <w:rsid w:val="00B9211B"/>
    <w:rsid w:val="00B928D6"/>
    <w:rsid w:val="00B95156"/>
    <w:rsid w:val="00BA28B6"/>
    <w:rsid w:val="00BA33C0"/>
    <w:rsid w:val="00BB02A2"/>
    <w:rsid w:val="00BC2398"/>
    <w:rsid w:val="00BD48A8"/>
    <w:rsid w:val="00BE0363"/>
    <w:rsid w:val="00C000F0"/>
    <w:rsid w:val="00C01701"/>
    <w:rsid w:val="00C067B6"/>
    <w:rsid w:val="00C16ACD"/>
    <w:rsid w:val="00C275F1"/>
    <w:rsid w:val="00C35D0A"/>
    <w:rsid w:val="00C42221"/>
    <w:rsid w:val="00C43B5F"/>
    <w:rsid w:val="00C5530A"/>
    <w:rsid w:val="00C60566"/>
    <w:rsid w:val="00C62424"/>
    <w:rsid w:val="00C737FB"/>
    <w:rsid w:val="00C76660"/>
    <w:rsid w:val="00C777BC"/>
    <w:rsid w:val="00C81D27"/>
    <w:rsid w:val="00C85EBA"/>
    <w:rsid w:val="00C90053"/>
    <w:rsid w:val="00C92580"/>
    <w:rsid w:val="00C94444"/>
    <w:rsid w:val="00CA010C"/>
    <w:rsid w:val="00CA1FC4"/>
    <w:rsid w:val="00CC4287"/>
    <w:rsid w:val="00CD03FD"/>
    <w:rsid w:val="00CD1AB3"/>
    <w:rsid w:val="00CE1748"/>
    <w:rsid w:val="00CF2DAC"/>
    <w:rsid w:val="00CF6CE1"/>
    <w:rsid w:val="00CF6FD1"/>
    <w:rsid w:val="00D05B21"/>
    <w:rsid w:val="00D1682F"/>
    <w:rsid w:val="00D3538F"/>
    <w:rsid w:val="00D37916"/>
    <w:rsid w:val="00D46F40"/>
    <w:rsid w:val="00D50532"/>
    <w:rsid w:val="00D66DD7"/>
    <w:rsid w:val="00D92039"/>
    <w:rsid w:val="00DA41DE"/>
    <w:rsid w:val="00DB5523"/>
    <w:rsid w:val="00DE0354"/>
    <w:rsid w:val="00DF4F85"/>
    <w:rsid w:val="00E14B83"/>
    <w:rsid w:val="00E357AA"/>
    <w:rsid w:val="00E35F81"/>
    <w:rsid w:val="00E52514"/>
    <w:rsid w:val="00E5330A"/>
    <w:rsid w:val="00E57543"/>
    <w:rsid w:val="00E57CB5"/>
    <w:rsid w:val="00E61208"/>
    <w:rsid w:val="00E67682"/>
    <w:rsid w:val="00E75C0A"/>
    <w:rsid w:val="00E80E2C"/>
    <w:rsid w:val="00EA0E68"/>
    <w:rsid w:val="00EA1095"/>
    <w:rsid w:val="00EA1660"/>
    <w:rsid w:val="00EA2334"/>
    <w:rsid w:val="00EA5F0E"/>
    <w:rsid w:val="00EA78C5"/>
    <w:rsid w:val="00EB21DD"/>
    <w:rsid w:val="00EC29F0"/>
    <w:rsid w:val="00ED4FD0"/>
    <w:rsid w:val="00F04625"/>
    <w:rsid w:val="00F05C3E"/>
    <w:rsid w:val="00F106EB"/>
    <w:rsid w:val="00F17E4A"/>
    <w:rsid w:val="00F25C88"/>
    <w:rsid w:val="00F25D30"/>
    <w:rsid w:val="00F25FC7"/>
    <w:rsid w:val="00F378A7"/>
    <w:rsid w:val="00F61F08"/>
    <w:rsid w:val="00F661E2"/>
    <w:rsid w:val="00F73FDE"/>
    <w:rsid w:val="00F77417"/>
    <w:rsid w:val="00F800D9"/>
    <w:rsid w:val="00F8035D"/>
    <w:rsid w:val="00F857C5"/>
    <w:rsid w:val="00F87074"/>
    <w:rsid w:val="00FA0CA7"/>
    <w:rsid w:val="00FC0CDD"/>
    <w:rsid w:val="00FC2C8E"/>
    <w:rsid w:val="00FE51BB"/>
    <w:rsid w:val="00FF0B5C"/>
    <w:rsid w:val="00FF0BDE"/>
    <w:rsid w:val="00FF1A39"/>
    <w:rsid w:val="00FF29B5"/>
    <w:rsid w:val="00FF2D9C"/>
    <w:rsid w:val="00FF3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5F4F88"/>
  <w15:docId w15:val="{726FBD7C-8111-0B48-A259-8E9C65C1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F6FD1"/>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ind w:left="720"/>
      <w:outlineLvl w:val="2"/>
    </w:pPr>
    <w:rPr>
      <w:rFonts w:ascii="Arial" w:hAnsi="Arial"/>
      <w:b/>
      <w:sz w:val="20"/>
      <w:szCs w:val="20"/>
    </w:rPr>
  </w:style>
  <w:style w:type="paragraph" w:styleId="Heading4">
    <w:name w:val="heading 4"/>
    <w:basedOn w:val="Normal"/>
    <w:next w:val="Normal"/>
    <w:qFormat/>
    <w:rsid w:val="00690FED"/>
    <w:pPr>
      <w:keepNext/>
      <w:spacing w:before="240" w:after="60"/>
      <w:outlineLvl w:val="3"/>
    </w:pPr>
    <w:rPr>
      <w:b/>
      <w:bCs/>
      <w:sz w:val="28"/>
      <w:szCs w:val="28"/>
    </w:rPr>
  </w:style>
  <w:style w:type="paragraph" w:styleId="Heading6">
    <w:name w:val="heading 6"/>
    <w:basedOn w:val="Normal"/>
    <w:next w:val="Normal"/>
    <w:qFormat/>
    <w:pPr>
      <w:keepNext/>
      <w:ind w:left="720"/>
      <w:jc w:val="both"/>
      <w:outlineLvl w:val="5"/>
    </w:pPr>
    <w:rPr>
      <w:rFonts w:ascii="Tahoma" w:hAnsi="Tahoma"/>
      <w:b/>
      <w:bCs/>
      <w:sz w:val="20"/>
      <w:szCs w:val="20"/>
    </w:rPr>
  </w:style>
  <w:style w:type="paragraph" w:styleId="Heading9">
    <w:name w:val="heading 9"/>
    <w:basedOn w:val="Normal"/>
    <w:next w:val="Normal"/>
    <w:qFormat/>
    <w:rsid w:val="009621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left="1440"/>
    </w:pPr>
    <w:rPr>
      <w:rFonts w:ascii="Arial" w:hAnsi="Arial"/>
      <w:sz w:val="20"/>
      <w:szCs w:val="20"/>
    </w:rPr>
  </w:style>
  <w:style w:type="paragraph" w:styleId="BodyTextIndent3">
    <w:name w:val="Body Text Indent 3"/>
    <w:basedOn w:val="Normal"/>
    <w:pPr>
      <w:ind w:left="1440"/>
      <w:jc w:val="both"/>
    </w:pPr>
    <w:rPr>
      <w:rFonts w:ascii="Tahoma" w:hAnsi="Tahoma"/>
      <w:sz w:val="20"/>
      <w:szCs w:val="20"/>
    </w:rPr>
  </w:style>
  <w:style w:type="paragraph" w:styleId="BodyTextIndent2">
    <w:name w:val="Body Text Indent 2"/>
    <w:basedOn w:val="Normal"/>
    <w:rsid w:val="0033582A"/>
    <w:pPr>
      <w:spacing w:after="120" w:line="480" w:lineRule="auto"/>
      <w:ind w:left="360"/>
    </w:pPr>
  </w:style>
  <w:style w:type="paragraph" w:customStyle="1" w:styleId="Quick1">
    <w:name w:val="Quick 1."/>
    <w:basedOn w:val="Normal"/>
    <w:rsid w:val="0033582A"/>
    <w:pPr>
      <w:widowControl w:val="0"/>
      <w:numPr>
        <w:numId w:val="1"/>
      </w:numPr>
      <w:ind w:left="2880" w:hanging="720"/>
    </w:pPr>
    <w:rPr>
      <w:snapToGrid w:val="0"/>
      <w:szCs w:val="20"/>
    </w:rPr>
  </w:style>
  <w:style w:type="character" w:styleId="CommentReference">
    <w:name w:val="annotation reference"/>
    <w:semiHidden/>
    <w:rsid w:val="00415D96"/>
    <w:rPr>
      <w:sz w:val="16"/>
      <w:szCs w:val="16"/>
    </w:rPr>
  </w:style>
  <w:style w:type="paragraph" w:styleId="CommentText">
    <w:name w:val="annotation text"/>
    <w:basedOn w:val="Normal"/>
    <w:semiHidden/>
    <w:rsid w:val="00415D96"/>
    <w:rPr>
      <w:sz w:val="20"/>
      <w:szCs w:val="20"/>
    </w:rPr>
  </w:style>
  <w:style w:type="paragraph" w:styleId="CommentSubject">
    <w:name w:val="annotation subject"/>
    <w:basedOn w:val="CommentText"/>
    <w:next w:val="CommentText"/>
    <w:semiHidden/>
    <w:rsid w:val="00415D96"/>
    <w:rPr>
      <w:b/>
      <w:bCs/>
    </w:rPr>
  </w:style>
  <w:style w:type="paragraph" w:styleId="BalloonText">
    <w:name w:val="Balloon Text"/>
    <w:basedOn w:val="Normal"/>
    <w:semiHidden/>
    <w:rsid w:val="00415D96"/>
    <w:rPr>
      <w:rFonts w:ascii="Tahoma" w:hAnsi="Tahoma" w:cs="Tahoma"/>
      <w:sz w:val="16"/>
      <w:szCs w:val="16"/>
    </w:rPr>
  </w:style>
  <w:style w:type="paragraph" w:styleId="BodyText2">
    <w:name w:val="Body Text 2"/>
    <w:basedOn w:val="Normal"/>
    <w:rsid w:val="00CF6FD1"/>
    <w:pPr>
      <w:spacing w:after="120" w:line="480" w:lineRule="auto"/>
    </w:pPr>
  </w:style>
  <w:style w:type="paragraph" w:styleId="BodyText">
    <w:name w:val="Body Text"/>
    <w:basedOn w:val="Normal"/>
    <w:rsid w:val="00CF6FD1"/>
    <w:pPr>
      <w:spacing w:after="120"/>
    </w:pPr>
  </w:style>
  <w:style w:type="character" w:styleId="Hyperlink">
    <w:name w:val="Hyperlink"/>
    <w:rsid w:val="00830C07"/>
    <w:rPr>
      <w:strike w:val="0"/>
      <w:dstrike w:val="0"/>
      <w:color w:val="006699"/>
      <w:u w:val="none"/>
      <w:effect w:val="none"/>
    </w:rPr>
  </w:style>
  <w:style w:type="paragraph" w:styleId="NormalWeb">
    <w:name w:val="Normal (Web)"/>
    <w:basedOn w:val="Normal"/>
    <w:rsid w:val="00830C07"/>
    <w:pPr>
      <w:spacing w:before="100" w:beforeAutospacing="1" w:after="100" w:afterAutospacing="1"/>
    </w:pPr>
  </w:style>
  <w:style w:type="paragraph" w:customStyle="1" w:styleId="Default">
    <w:name w:val="Default"/>
    <w:rsid w:val="007E5DC3"/>
    <w:pPr>
      <w:autoSpaceDE w:val="0"/>
      <w:autoSpaceDN w:val="0"/>
      <w:adjustRightInd w:val="0"/>
    </w:pPr>
    <w:rPr>
      <w:rFonts w:ascii="Arial" w:hAnsi="Arial" w:cs="Arial"/>
      <w:color w:val="000000"/>
      <w:sz w:val="24"/>
      <w:szCs w:val="24"/>
    </w:rPr>
  </w:style>
  <w:style w:type="character" w:customStyle="1" w:styleId="body1">
    <w:name w:val="body1"/>
    <w:rsid w:val="00350D24"/>
    <w:rPr>
      <w:rFonts w:ascii="Times New Roman" w:hAnsi="Times New Roman" w:cs="Times New Roman" w:hint="default"/>
      <w:strike w:val="0"/>
      <w:dstrike w:val="0"/>
      <w:color w:val="000033"/>
      <w:sz w:val="18"/>
      <w:szCs w:val="18"/>
      <w:u w:val="none"/>
      <w:effect w:val="none"/>
    </w:rPr>
  </w:style>
  <w:style w:type="character" w:customStyle="1" w:styleId="BodyTextIndentChar">
    <w:name w:val="Body Text Indent Char"/>
    <w:basedOn w:val="DefaultParagraphFont"/>
    <w:link w:val="BodyTextIndent"/>
    <w:rsid w:val="009B0607"/>
    <w:rPr>
      <w:rFonts w:ascii="Arial" w:hAnsi="Arial"/>
    </w:rPr>
  </w:style>
  <w:style w:type="paragraph" w:styleId="Title">
    <w:name w:val="Title"/>
    <w:basedOn w:val="Normal"/>
    <w:link w:val="TitleChar"/>
    <w:qFormat/>
    <w:rsid w:val="009B0607"/>
    <w:pPr>
      <w:widowControl w:val="0"/>
      <w:tabs>
        <w:tab w:val="center" w:pos="5040"/>
      </w:tabs>
      <w:jc w:val="center"/>
    </w:pPr>
    <w:rPr>
      <w:rFonts w:ascii="Tahoma" w:hAnsi="Tahoma"/>
      <w:b/>
      <w:sz w:val="36"/>
      <w:szCs w:val="20"/>
      <w:lang w:val="x-none" w:eastAsia="x-none"/>
    </w:rPr>
  </w:style>
  <w:style w:type="character" w:customStyle="1" w:styleId="TitleChar">
    <w:name w:val="Title Char"/>
    <w:basedOn w:val="DefaultParagraphFont"/>
    <w:link w:val="Title"/>
    <w:rsid w:val="009B0607"/>
    <w:rPr>
      <w:rFonts w:ascii="Tahoma" w:hAnsi="Tahoma"/>
      <w:b/>
      <w:sz w:val="36"/>
      <w:lang w:val="x-none" w:eastAsia="x-none"/>
    </w:rPr>
  </w:style>
  <w:style w:type="paragraph" w:styleId="ListParagraph">
    <w:name w:val="List Paragraph"/>
    <w:basedOn w:val="Normal"/>
    <w:uiPriority w:val="34"/>
    <w:qFormat/>
    <w:rsid w:val="009B060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998209">
      <w:bodyDiv w:val="1"/>
      <w:marLeft w:val="0"/>
      <w:marRight w:val="0"/>
      <w:marTop w:val="0"/>
      <w:marBottom w:val="0"/>
      <w:divBdr>
        <w:top w:val="none" w:sz="0" w:space="0" w:color="auto"/>
        <w:left w:val="none" w:sz="0" w:space="0" w:color="auto"/>
        <w:bottom w:val="none" w:sz="0" w:space="0" w:color="auto"/>
        <w:right w:val="none" w:sz="0" w:space="0" w:color="auto"/>
      </w:divBdr>
      <w:divsChild>
        <w:div w:id="1361975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6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4541</Words>
  <Characters>25888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Rodgers Group Policy Template</vt:lpstr>
    </vt:vector>
  </TitlesOfParts>
  <Company>TRG</Company>
  <LinksUpToDate>false</LinksUpToDate>
  <CharactersWithSpaces>30369</CharactersWithSpaces>
  <SharedDoc>false</SharedDoc>
  <HLinks>
    <vt:vector size="6" baseType="variant">
      <vt:variant>
        <vt:i4>2556017</vt:i4>
      </vt:variant>
      <vt:variant>
        <vt:i4>2096</vt:i4>
      </vt:variant>
      <vt:variant>
        <vt:i4>1025</vt:i4>
      </vt:variant>
      <vt:variant>
        <vt:i4>1</vt:i4>
      </vt:variant>
      <vt:variant>
        <vt:lpwstr>oakland pd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Rodgers Group Policy Template</dc:title>
  <dc:subject/>
  <dc:creator>Andrascik</dc:creator>
  <cp:keywords/>
  <cp:lastModifiedBy>Vincent Dies</cp:lastModifiedBy>
  <cp:revision>2</cp:revision>
  <cp:lastPrinted>2011-01-11T15:55:00Z</cp:lastPrinted>
  <dcterms:created xsi:type="dcterms:W3CDTF">2019-05-09T20:03:00Z</dcterms:created>
  <dcterms:modified xsi:type="dcterms:W3CDTF">2019-05-09T20:03:00Z</dcterms:modified>
</cp:coreProperties>
</file>